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64" w:rsidRPr="000336C4" w:rsidRDefault="00AD1E28" w:rsidP="006225C5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33333"/>
          <w:kern w:val="0"/>
          <w:sz w:val="30"/>
          <w:szCs w:val="30"/>
        </w:rPr>
      </w:pPr>
      <w:r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关于做好</w:t>
      </w:r>
      <w:r w:rsidRPr="000336C4">
        <w:rPr>
          <w:rFonts w:ascii="方正小标宋简体" w:eastAsia="方正小标宋简体" w:hAnsi="微软雅黑" w:cs="宋体"/>
          <w:color w:val="333333"/>
          <w:kern w:val="0"/>
          <w:sz w:val="30"/>
          <w:szCs w:val="30"/>
        </w:rPr>
        <w:t>201</w:t>
      </w:r>
      <w:r w:rsidR="00D00139"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8</w:t>
      </w:r>
      <w:r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年</w:t>
      </w:r>
      <w:r w:rsidR="00D8273D"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学院</w:t>
      </w:r>
      <w:r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人才培养工作状态数据采集</w:t>
      </w:r>
    </w:p>
    <w:p w:rsidR="00AD1E28" w:rsidRPr="000336C4" w:rsidRDefault="00C86431" w:rsidP="006225C5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33333"/>
          <w:kern w:val="0"/>
          <w:sz w:val="30"/>
          <w:szCs w:val="30"/>
        </w:rPr>
      </w:pPr>
      <w:r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和教育事业统计年报的填报</w:t>
      </w:r>
      <w:r w:rsidR="00AD1E28" w:rsidRPr="000336C4">
        <w:rPr>
          <w:rFonts w:ascii="方正小标宋简体" w:eastAsia="方正小标宋简体" w:hAnsi="微软雅黑" w:cs="宋体" w:hint="eastAsia"/>
          <w:color w:val="333333"/>
          <w:kern w:val="0"/>
          <w:sz w:val="30"/>
          <w:szCs w:val="30"/>
        </w:rPr>
        <w:t>工作的通知</w:t>
      </w:r>
    </w:p>
    <w:p w:rsidR="00AD1E28" w:rsidRPr="00B97692" w:rsidRDefault="00B97692" w:rsidP="005B0AB5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D8273D" w:rsidRPr="00B97692">
        <w:rPr>
          <w:rFonts w:asciiTheme="minorEastAsia" w:eastAsiaTheme="minorEastAsia" w:hAnsiTheme="minorEastAsia" w:hint="eastAsia"/>
          <w:sz w:val="28"/>
          <w:szCs w:val="28"/>
        </w:rPr>
        <w:t>部门、</w:t>
      </w:r>
      <w:r w:rsidR="0061042C">
        <w:rPr>
          <w:rFonts w:asciiTheme="minorEastAsia" w:eastAsiaTheme="minorEastAsia" w:hAnsiTheme="minorEastAsia" w:hint="eastAsia"/>
          <w:sz w:val="28"/>
          <w:szCs w:val="28"/>
        </w:rPr>
        <w:t>教学系部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根据教育部《关于做好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D8273D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年职业院校人才培养工作状态数据采集工作的通知》</w:t>
      </w:r>
      <w:r w:rsidR="001F4186" w:rsidRPr="00B97692">
        <w:rPr>
          <w:rFonts w:asciiTheme="minorEastAsia" w:eastAsiaTheme="minorEastAsia" w:hAnsiTheme="minorEastAsia" w:hint="eastAsia"/>
          <w:sz w:val="28"/>
          <w:szCs w:val="28"/>
        </w:rPr>
        <w:t>（教职成司函〔</w:t>
      </w:r>
      <w:r w:rsidR="001F4186"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1F4186" w:rsidRPr="00B97692">
        <w:rPr>
          <w:rFonts w:asciiTheme="minorEastAsia" w:eastAsiaTheme="minorEastAsia" w:hAnsiTheme="minorEastAsia" w:hint="eastAsia"/>
          <w:sz w:val="28"/>
          <w:szCs w:val="28"/>
        </w:rPr>
        <w:t>8〕88号）</w:t>
      </w:r>
      <w:r w:rsidR="001F4186">
        <w:rPr>
          <w:rFonts w:asciiTheme="minorEastAsia" w:eastAsiaTheme="minorEastAsia" w:hAnsiTheme="minorEastAsia" w:hint="eastAsia"/>
          <w:sz w:val="28"/>
          <w:szCs w:val="28"/>
        </w:rPr>
        <w:t>和《2018年自治区教育事业统计年报布置会议的通知》（新教发办【2018】5号）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的要求</w:t>
      </w:r>
      <w:r w:rsidR="001F418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为做好我院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D8273D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年高等职业院校人才培养工作状态数据采集与管理平台</w:t>
      </w:r>
      <w:r w:rsidR="0061042C">
        <w:rPr>
          <w:rFonts w:asciiTheme="minorEastAsia" w:eastAsiaTheme="minorEastAsia" w:hAnsiTheme="minorEastAsia" w:hint="eastAsia"/>
          <w:sz w:val="28"/>
          <w:szCs w:val="28"/>
        </w:rPr>
        <w:t>和教育事业统计年报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的填报工作，确保我院数据采集和上报按时按质完成，现将有关事宜通知如下：</w:t>
      </w:r>
    </w:p>
    <w:p w:rsidR="00AD1E28" w:rsidRDefault="00AD1E28" w:rsidP="000336C4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152707">
        <w:rPr>
          <w:rFonts w:asciiTheme="minorEastAsia" w:eastAsiaTheme="minorEastAsia" w:hAnsiTheme="minorEastAsia" w:hint="eastAsia"/>
          <w:sz w:val="28"/>
          <w:szCs w:val="28"/>
        </w:rPr>
        <w:t>工作任务</w:t>
      </w:r>
    </w:p>
    <w:p w:rsidR="00152707" w:rsidRDefault="00152707" w:rsidP="000336C4">
      <w:pPr>
        <w:spacing w:line="560" w:lineRule="exact"/>
        <w:ind w:firstLineChars="150" w:firstLine="42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1B1B12">
        <w:rPr>
          <w:rFonts w:hint="eastAsia"/>
          <w:sz w:val="28"/>
          <w:szCs w:val="28"/>
        </w:rPr>
        <w:t>按照《学院</w:t>
      </w:r>
      <w:r w:rsidRPr="001B1B12">
        <w:rPr>
          <w:rFonts w:hint="eastAsia"/>
          <w:sz w:val="28"/>
          <w:szCs w:val="28"/>
        </w:rPr>
        <w:t>2018</w:t>
      </w:r>
      <w:r w:rsidRPr="001B1B12">
        <w:rPr>
          <w:rFonts w:hint="eastAsia"/>
          <w:sz w:val="28"/>
          <w:szCs w:val="28"/>
        </w:rPr>
        <w:t>年状态数据采集工作任务分解表》</w:t>
      </w:r>
      <w:r w:rsidR="0061042C">
        <w:rPr>
          <w:rFonts w:hint="eastAsia"/>
          <w:sz w:val="28"/>
          <w:szCs w:val="28"/>
        </w:rPr>
        <w:t>和《</w:t>
      </w:r>
      <w:r w:rsidR="0061042C">
        <w:rPr>
          <w:rFonts w:asciiTheme="minorEastAsia" w:eastAsiaTheme="minorEastAsia" w:hAnsiTheme="minorEastAsia" w:hint="eastAsia"/>
          <w:sz w:val="28"/>
          <w:szCs w:val="28"/>
        </w:rPr>
        <w:t>教育事业统计年报</w:t>
      </w:r>
      <w:r w:rsidR="0061042C" w:rsidRPr="001B1B12">
        <w:rPr>
          <w:rFonts w:hint="eastAsia"/>
          <w:sz w:val="28"/>
          <w:szCs w:val="28"/>
        </w:rPr>
        <w:t>任务分解表</w:t>
      </w:r>
      <w:r w:rsidR="0061042C">
        <w:rPr>
          <w:rFonts w:hint="eastAsia"/>
          <w:sz w:val="28"/>
          <w:szCs w:val="28"/>
        </w:rPr>
        <w:t>》</w:t>
      </w:r>
      <w:r w:rsidRPr="001B1B12">
        <w:rPr>
          <w:rFonts w:hint="eastAsia"/>
          <w:sz w:val="28"/>
          <w:szCs w:val="28"/>
        </w:rPr>
        <w:t>分解任务到具体单位，其中责任部门</w:t>
      </w:r>
      <w:r>
        <w:rPr>
          <w:rFonts w:hint="eastAsia"/>
          <w:sz w:val="28"/>
          <w:szCs w:val="28"/>
        </w:rPr>
        <w:t>信息员</w:t>
      </w:r>
      <w:r w:rsidR="001F4186">
        <w:rPr>
          <w:rFonts w:hint="eastAsia"/>
          <w:sz w:val="28"/>
          <w:szCs w:val="28"/>
        </w:rPr>
        <w:t>负责数据采集填报工作，部门</w:t>
      </w:r>
      <w:r>
        <w:rPr>
          <w:rFonts w:hint="eastAsia"/>
          <w:sz w:val="28"/>
          <w:szCs w:val="28"/>
        </w:rPr>
        <w:t>负责人负责审核</w:t>
      </w:r>
      <w:r w:rsidRPr="001B1B12">
        <w:rPr>
          <w:rFonts w:hint="eastAsia"/>
          <w:sz w:val="28"/>
          <w:szCs w:val="28"/>
        </w:rPr>
        <w:t>工作。</w:t>
      </w:r>
    </w:p>
    <w:p w:rsidR="00152707" w:rsidRPr="00B97692" w:rsidRDefault="00152707" w:rsidP="000336C4">
      <w:pPr>
        <w:spacing w:line="560" w:lineRule="exact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0336C4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791535">
        <w:rPr>
          <w:rFonts w:hint="eastAsia"/>
          <w:sz w:val="28"/>
          <w:szCs w:val="28"/>
        </w:rPr>
        <w:t>各单位按照</w:t>
      </w:r>
      <w:r w:rsidRPr="001B1B12">
        <w:rPr>
          <w:rFonts w:hint="eastAsia"/>
          <w:sz w:val="28"/>
          <w:szCs w:val="28"/>
        </w:rPr>
        <w:t>分解的任务</w:t>
      </w:r>
      <w:r>
        <w:rPr>
          <w:rFonts w:hint="eastAsia"/>
          <w:sz w:val="28"/>
          <w:szCs w:val="28"/>
        </w:rPr>
        <w:t>和</w:t>
      </w:r>
      <w:r w:rsidR="00860BC3">
        <w:rPr>
          <w:rFonts w:hint="eastAsia"/>
          <w:sz w:val="28"/>
          <w:szCs w:val="28"/>
        </w:rPr>
        <w:t>完成</w:t>
      </w:r>
      <w:r w:rsidRPr="001B1B12">
        <w:rPr>
          <w:rFonts w:hint="eastAsia"/>
          <w:sz w:val="28"/>
          <w:szCs w:val="28"/>
        </w:rPr>
        <w:t>时间要求开展数据采集与审核工作。</w:t>
      </w:r>
    </w:p>
    <w:p w:rsidR="00152707" w:rsidRPr="001B1B12" w:rsidRDefault="00152707" w:rsidP="00A029F8">
      <w:pPr>
        <w:ind w:firstLineChars="200" w:firstLine="56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B97692" w:rsidRPr="00B97692">
        <w:rPr>
          <w:rFonts w:asciiTheme="minorEastAsia" w:eastAsiaTheme="minorEastAsia" w:hAnsiTheme="minorEastAsia" w:hint="eastAsia"/>
          <w:sz w:val="28"/>
          <w:szCs w:val="28"/>
        </w:rPr>
        <w:t>计财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处具体负责</w:t>
      </w:r>
      <w:r w:rsidR="00AD1E28"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D8273D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年高等职业院校人才培养工作状态数据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和教育事业统计年报的</w:t>
      </w:r>
      <w:r w:rsidR="006E45C3">
        <w:rPr>
          <w:rFonts w:asciiTheme="minorEastAsia" w:eastAsiaTheme="minorEastAsia" w:hAnsiTheme="minorEastAsia" w:hint="eastAsia"/>
          <w:sz w:val="28"/>
          <w:szCs w:val="28"/>
        </w:rPr>
        <w:t>汇总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上报工作</w:t>
      </w:r>
      <w:r w:rsidR="004E716D" w:rsidRPr="00B97692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E45C3">
        <w:rPr>
          <w:rFonts w:asciiTheme="minorEastAsia" w:eastAsiaTheme="minorEastAsia" w:hAnsiTheme="minorEastAsia" w:hint="eastAsia"/>
          <w:sz w:val="28"/>
          <w:szCs w:val="28"/>
        </w:rPr>
        <w:t>对</w:t>
      </w:r>
      <w:r w:rsidR="006E45C3">
        <w:rPr>
          <w:rFonts w:hint="eastAsia"/>
          <w:sz w:val="28"/>
          <w:szCs w:val="28"/>
        </w:rPr>
        <w:t>各责任部门上报的数据，</w:t>
      </w:r>
      <w:r w:rsidR="006E45C3" w:rsidRPr="001B1B12">
        <w:rPr>
          <w:rFonts w:hint="eastAsia"/>
          <w:sz w:val="28"/>
          <w:szCs w:val="28"/>
        </w:rPr>
        <w:t>做初步审查</w:t>
      </w:r>
      <w:r w:rsidR="000B35A3" w:rsidRPr="001B1B12">
        <w:rPr>
          <w:rFonts w:hint="eastAsia"/>
          <w:sz w:val="28"/>
          <w:szCs w:val="28"/>
        </w:rPr>
        <w:t>后</w:t>
      </w:r>
      <w:r w:rsidR="006E45C3" w:rsidRPr="001B1B12">
        <w:rPr>
          <w:rFonts w:hint="eastAsia"/>
          <w:sz w:val="28"/>
          <w:szCs w:val="28"/>
        </w:rPr>
        <w:t>，报</w:t>
      </w:r>
      <w:r w:rsidR="006E45C3">
        <w:rPr>
          <w:rFonts w:hint="eastAsia"/>
          <w:sz w:val="28"/>
          <w:szCs w:val="28"/>
        </w:rPr>
        <w:t>学院领导</w:t>
      </w:r>
      <w:r w:rsidR="006E45C3" w:rsidRPr="001B1B12">
        <w:rPr>
          <w:rFonts w:hint="eastAsia"/>
          <w:sz w:val="28"/>
          <w:szCs w:val="28"/>
        </w:rPr>
        <w:t>审定，必须在教育部规定时间内完成数据上传工作的。</w:t>
      </w:r>
    </w:p>
    <w:p w:rsidR="00AD1E28" w:rsidRPr="00B97692" w:rsidRDefault="00AD1E28" w:rsidP="00B97692">
      <w:pPr>
        <w:spacing w:line="560" w:lineRule="exact"/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6E45C3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安排</w:t>
      </w:r>
    </w:p>
    <w:p w:rsidR="006E45C3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1</w:t>
      </w:r>
      <w:r w:rsidR="00FF47E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数据模板准备及任务分配</w:t>
      </w:r>
      <w:r w:rsidR="004E716D" w:rsidRPr="00B97692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262474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9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029F8">
        <w:rPr>
          <w:rFonts w:asciiTheme="minorEastAsia" w:eastAsiaTheme="minorEastAsia" w:hAnsiTheme="minorEastAsia"/>
          <w:sz w:val="28"/>
          <w:szCs w:val="28"/>
        </w:rPr>
        <w:t>1</w:t>
      </w:r>
      <w:r w:rsidR="000336C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E45C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完成。</w:t>
      </w:r>
    </w:p>
    <w:p w:rsidR="00A029F8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2</w:t>
      </w:r>
      <w:r w:rsidR="00FF47E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029F8">
        <w:rPr>
          <w:rFonts w:asciiTheme="minorEastAsia" w:eastAsiaTheme="minorEastAsia" w:hAnsiTheme="minorEastAsia" w:hint="eastAsia"/>
          <w:sz w:val="28"/>
          <w:szCs w:val="28"/>
        </w:rPr>
        <w:t>工作任务完成时间节点。</w:t>
      </w:r>
      <w:r w:rsidR="00103386" w:rsidRPr="00B97692">
        <w:rPr>
          <w:rFonts w:asciiTheme="minorEastAsia" w:eastAsiaTheme="minorEastAsia" w:hAnsiTheme="minorEastAsia" w:hint="eastAsia"/>
          <w:sz w:val="28"/>
          <w:szCs w:val="28"/>
        </w:rPr>
        <w:t>因网络数据采集是环环相扣紧密联系的逐层推进工作方式，必须严格按时间节点完成。</w:t>
      </w:r>
    </w:p>
    <w:p w:rsidR="00D93A35" w:rsidRDefault="00A029F8" w:rsidP="00103386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（1）数据平台</w:t>
      </w:r>
      <w:r w:rsidR="00103386">
        <w:rPr>
          <w:rFonts w:asciiTheme="minorEastAsia" w:eastAsiaTheme="minorEastAsia" w:hAnsiTheme="minorEastAsia" w:hint="eastAsia"/>
          <w:sz w:val="28"/>
          <w:szCs w:val="28"/>
        </w:rPr>
        <w:t>按照</w:t>
      </w:r>
      <w:r w:rsidR="00103386">
        <w:rPr>
          <w:rFonts w:asciiTheme="minorEastAsia" w:eastAsiaTheme="minorEastAsia" w:hAnsiTheme="minorEastAsia"/>
          <w:sz w:val="28"/>
          <w:szCs w:val="28"/>
        </w:rPr>
        <w:t>平台</w:t>
      </w:r>
      <w:r w:rsidR="00103386">
        <w:rPr>
          <w:rFonts w:asciiTheme="minorEastAsia" w:eastAsiaTheme="minorEastAsia" w:hAnsiTheme="minorEastAsia" w:hint="eastAsia"/>
          <w:sz w:val="28"/>
          <w:szCs w:val="28"/>
        </w:rPr>
        <w:t>任务</w:t>
      </w:r>
      <w:r w:rsidR="00103386">
        <w:rPr>
          <w:rFonts w:asciiTheme="minorEastAsia" w:eastAsiaTheme="minorEastAsia" w:hAnsiTheme="minorEastAsia"/>
          <w:sz w:val="28"/>
          <w:szCs w:val="28"/>
        </w:rPr>
        <w:t>发布时间完成。</w:t>
      </w:r>
      <w:r w:rsidR="00103386">
        <w:rPr>
          <w:rFonts w:asciiTheme="minorEastAsia" w:eastAsiaTheme="minorEastAsia" w:hAnsiTheme="minorEastAsia" w:hint="eastAsia"/>
          <w:sz w:val="28"/>
          <w:szCs w:val="28"/>
        </w:rPr>
        <w:t>数据源数据</w:t>
      </w:r>
      <w:r w:rsidR="00103386">
        <w:rPr>
          <w:rFonts w:asciiTheme="minorEastAsia" w:eastAsiaTheme="minorEastAsia" w:hAnsiTheme="minorEastAsia"/>
          <w:sz w:val="28"/>
          <w:szCs w:val="28"/>
        </w:rPr>
        <w:t>要求</w:t>
      </w:r>
      <w:r w:rsidR="00103386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103386">
        <w:rPr>
          <w:rFonts w:asciiTheme="minorEastAsia" w:eastAsiaTheme="minorEastAsia" w:hAnsiTheme="minorEastAsia" w:hint="eastAsia"/>
          <w:sz w:val="28"/>
          <w:szCs w:val="28"/>
        </w:rPr>
        <w:lastRenderedPageBreak/>
        <w:t>月20完成</w:t>
      </w:r>
      <w:r w:rsidR="00103386">
        <w:rPr>
          <w:rFonts w:asciiTheme="minorEastAsia" w:eastAsiaTheme="minorEastAsia" w:hAnsiTheme="minorEastAsia"/>
          <w:sz w:val="28"/>
          <w:szCs w:val="28"/>
        </w:rPr>
        <w:t>，其他数据要求</w:t>
      </w:r>
      <w:r w:rsidR="00103386">
        <w:rPr>
          <w:rFonts w:asciiTheme="minorEastAsia" w:eastAsiaTheme="minorEastAsia" w:hAnsiTheme="minorEastAsia" w:hint="eastAsia"/>
          <w:sz w:val="28"/>
          <w:szCs w:val="28"/>
        </w:rPr>
        <w:t>10月10完成</w:t>
      </w:r>
      <w:r w:rsidR="00103386">
        <w:rPr>
          <w:rFonts w:asciiTheme="minorEastAsia" w:eastAsiaTheme="minorEastAsia" w:hAnsiTheme="minorEastAsia"/>
          <w:sz w:val="28"/>
          <w:szCs w:val="28"/>
        </w:rPr>
        <w:t>。</w:t>
      </w:r>
    </w:p>
    <w:p w:rsidR="00440C10" w:rsidRPr="00B97692" w:rsidRDefault="00D93A35" w:rsidP="00103386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（2）教育报表初稿</w:t>
      </w:r>
      <w:r>
        <w:rPr>
          <w:rFonts w:asciiTheme="minorEastAsia" w:eastAsiaTheme="minorEastAsia" w:hAnsiTheme="minorEastAsia"/>
          <w:sz w:val="28"/>
          <w:szCs w:val="28"/>
        </w:rPr>
        <w:t>在</w:t>
      </w:r>
      <w:r>
        <w:rPr>
          <w:rFonts w:asciiTheme="minorEastAsia" w:eastAsiaTheme="minorEastAsia" w:hAnsiTheme="minorEastAsia" w:hint="eastAsia"/>
          <w:sz w:val="28"/>
          <w:szCs w:val="28"/>
        </w:rPr>
        <w:t>10月1日前</w:t>
      </w:r>
      <w:r>
        <w:rPr>
          <w:rFonts w:asciiTheme="minorEastAsia" w:eastAsiaTheme="minorEastAsia" w:hAnsiTheme="minorEastAsia"/>
          <w:sz w:val="28"/>
          <w:szCs w:val="28"/>
        </w:rPr>
        <w:t>完成（</w:t>
      </w:r>
      <w:r>
        <w:rPr>
          <w:rFonts w:asciiTheme="minorEastAsia" w:eastAsiaTheme="minorEastAsia" w:hAnsiTheme="minorEastAsia" w:hint="eastAsia"/>
          <w:sz w:val="28"/>
          <w:szCs w:val="28"/>
        </w:rPr>
        <w:t>学生数据</w:t>
      </w:r>
      <w:r>
        <w:rPr>
          <w:rFonts w:asciiTheme="minorEastAsia" w:eastAsiaTheme="minorEastAsia" w:hAnsiTheme="minorEastAsia"/>
          <w:sz w:val="28"/>
          <w:szCs w:val="28"/>
        </w:rPr>
        <w:t>除外）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审核稿在</w:t>
      </w:r>
      <w:r>
        <w:rPr>
          <w:rFonts w:asciiTheme="minorEastAsia" w:eastAsiaTheme="minorEastAsia" w:hAnsiTheme="minorEastAsia" w:hint="eastAsia"/>
          <w:sz w:val="28"/>
          <w:szCs w:val="28"/>
        </w:rPr>
        <w:t>10月15日</w:t>
      </w:r>
      <w:r>
        <w:rPr>
          <w:rFonts w:asciiTheme="minorEastAsia" w:eastAsiaTheme="minorEastAsia" w:hAnsiTheme="minorEastAsia"/>
          <w:sz w:val="28"/>
          <w:szCs w:val="28"/>
        </w:rPr>
        <w:t>前完成。学生数据要在</w:t>
      </w:r>
      <w:r>
        <w:rPr>
          <w:rFonts w:asciiTheme="minorEastAsia" w:eastAsiaTheme="minorEastAsia" w:hAnsiTheme="minorEastAsia" w:hint="eastAsia"/>
          <w:sz w:val="28"/>
          <w:szCs w:val="28"/>
        </w:rPr>
        <w:t>10月20日</w:t>
      </w:r>
      <w:r>
        <w:rPr>
          <w:rFonts w:asciiTheme="minorEastAsia" w:eastAsiaTheme="minorEastAsia" w:hAnsiTheme="minorEastAsia"/>
          <w:sz w:val="28"/>
          <w:szCs w:val="28"/>
        </w:rPr>
        <w:t>前完成。</w:t>
      </w:r>
    </w:p>
    <w:p w:rsidR="001062A0" w:rsidRDefault="00AD1E28" w:rsidP="00A029F8">
      <w:pPr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3</w:t>
      </w:r>
      <w:r w:rsidR="00FF47E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E45C3" w:rsidRPr="001B1B12">
        <w:rPr>
          <w:rFonts w:hint="eastAsia"/>
          <w:sz w:val="28"/>
          <w:szCs w:val="28"/>
        </w:rPr>
        <w:t>各相关单位于</w:t>
      </w:r>
      <w:r w:rsidR="001062A0">
        <w:rPr>
          <w:rFonts w:hint="eastAsia"/>
          <w:sz w:val="28"/>
          <w:szCs w:val="28"/>
        </w:rPr>
        <w:t>10</w:t>
      </w:r>
      <w:r w:rsidR="006E45C3" w:rsidRPr="001B1B12">
        <w:rPr>
          <w:rFonts w:hint="eastAsia"/>
          <w:sz w:val="28"/>
          <w:szCs w:val="28"/>
        </w:rPr>
        <w:t>月</w:t>
      </w:r>
      <w:r w:rsidR="001062A0">
        <w:rPr>
          <w:rFonts w:hint="eastAsia"/>
          <w:sz w:val="28"/>
          <w:szCs w:val="28"/>
        </w:rPr>
        <w:t>15</w:t>
      </w:r>
      <w:r w:rsidR="006E45C3" w:rsidRPr="001B1B12">
        <w:rPr>
          <w:rFonts w:hint="eastAsia"/>
          <w:sz w:val="28"/>
          <w:szCs w:val="28"/>
        </w:rPr>
        <w:t>日前</w:t>
      </w:r>
      <w:r w:rsidR="001062A0">
        <w:rPr>
          <w:rFonts w:hint="eastAsia"/>
          <w:sz w:val="28"/>
          <w:szCs w:val="28"/>
        </w:rPr>
        <w:t>按</w:t>
      </w:r>
      <w:r w:rsidR="006E45C3" w:rsidRPr="001B1B12">
        <w:rPr>
          <w:rFonts w:hint="eastAsia"/>
          <w:sz w:val="28"/>
          <w:szCs w:val="28"/>
        </w:rPr>
        <w:t>要求完成数据的采集填报和审核工作。</w:t>
      </w:r>
      <w:r w:rsidR="001062A0">
        <w:rPr>
          <w:rFonts w:hint="eastAsia"/>
          <w:sz w:val="28"/>
          <w:szCs w:val="28"/>
        </w:rPr>
        <w:t>计财处于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1062A0"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93A35">
        <w:rPr>
          <w:rFonts w:asciiTheme="minorEastAsia" w:eastAsiaTheme="minorEastAsia" w:hAnsiTheme="minorEastAsia"/>
          <w:sz w:val="28"/>
          <w:szCs w:val="28"/>
        </w:rPr>
        <w:t>20</w:t>
      </w:r>
      <w:r w:rsidR="001062A0"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前完成</w:t>
      </w:r>
      <w:r w:rsidR="006E45C3" w:rsidRPr="00B97692">
        <w:rPr>
          <w:rFonts w:asciiTheme="minorEastAsia" w:eastAsiaTheme="minorEastAsia" w:hAnsiTheme="minorEastAsia" w:hint="eastAsia"/>
          <w:sz w:val="28"/>
          <w:szCs w:val="28"/>
        </w:rPr>
        <w:t>全院数据的规范性及逻辑性审核、分析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，报</w:t>
      </w:r>
      <w:r w:rsidR="006E45C3" w:rsidRPr="00B97692">
        <w:rPr>
          <w:rFonts w:asciiTheme="minorEastAsia" w:eastAsiaTheme="minorEastAsia" w:hAnsiTheme="minorEastAsia" w:hint="eastAsia"/>
          <w:sz w:val="28"/>
          <w:szCs w:val="28"/>
        </w:rPr>
        <w:t>院领导审核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6E45C3" w:rsidRPr="00B97692">
        <w:rPr>
          <w:rFonts w:asciiTheme="minorEastAsia" w:eastAsiaTheme="minorEastAsia" w:hAnsiTheme="minorEastAsia" w:hint="eastAsia"/>
          <w:sz w:val="28"/>
          <w:szCs w:val="28"/>
        </w:rPr>
        <w:t>上报</w:t>
      </w:r>
      <w:r w:rsidR="000336C4">
        <w:rPr>
          <w:rFonts w:asciiTheme="minorEastAsia" w:eastAsiaTheme="minorEastAsia" w:hAnsiTheme="minorEastAsia" w:hint="eastAsia"/>
          <w:sz w:val="28"/>
          <w:szCs w:val="28"/>
        </w:rPr>
        <w:t>自治区教育厅</w:t>
      </w:r>
      <w:r w:rsidR="000336C4">
        <w:rPr>
          <w:rFonts w:asciiTheme="minorEastAsia" w:eastAsiaTheme="minorEastAsia" w:hAnsiTheme="minorEastAsia"/>
          <w:sz w:val="28"/>
          <w:szCs w:val="28"/>
        </w:rPr>
        <w:t>和</w:t>
      </w:r>
      <w:r w:rsidR="00D93A35">
        <w:rPr>
          <w:rFonts w:asciiTheme="minorEastAsia" w:eastAsiaTheme="minorEastAsia" w:hAnsiTheme="minorEastAsia" w:hint="eastAsia"/>
          <w:sz w:val="28"/>
          <w:szCs w:val="28"/>
        </w:rPr>
        <w:t>国家教育部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062A0" w:rsidRDefault="00A029F8" w:rsidP="001062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1062A0">
        <w:rPr>
          <w:rFonts w:asciiTheme="minorEastAsia" w:eastAsiaTheme="minorEastAsia" w:hAnsiTheme="minorEastAsia" w:hint="eastAsia"/>
          <w:sz w:val="28"/>
          <w:szCs w:val="28"/>
        </w:rPr>
        <w:t>4、各单位完成数据采集和审核后提交计财处审核通过后，填写《</w:t>
      </w:r>
      <w:r w:rsidR="001062A0" w:rsidRPr="001062A0">
        <w:rPr>
          <w:rFonts w:asciiTheme="minorEastAsia" w:eastAsiaTheme="minorEastAsia" w:hAnsiTheme="minorEastAsia" w:hint="eastAsia"/>
          <w:sz w:val="28"/>
          <w:szCs w:val="28"/>
        </w:rPr>
        <w:t>克</w:t>
      </w:r>
    </w:p>
    <w:p w:rsidR="006E45C3" w:rsidRPr="001062A0" w:rsidRDefault="001062A0" w:rsidP="001062A0">
      <w:pPr>
        <w:rPr>
          <w:rFonts w:asciiTheme="minorEastAsia" w:eastAsiaTheme="minorEastAsia" w:hAnsiTheme="minorEastAsia"/>
          <w:sz w:val="28"/>
          <w:szCs w:val="28"/>
        </w:rPr>
      </w:pPr>
      <w:r w:rsidRPr="001062A0">
        <w:rPr>
          <w:rFonts w:asciiTheme="minorEastAsia" w:eastAsiaTheme="minorEastAsia" w:hAnsiTheme="minorEastAsia" w:hint="eastAsia"/>
          <w:sz w:val="28"/>
          <w:szCs w:val="28"/>
        </w:rPr>
        <w:t>拉玛依职业技术学院数据平台填报部门审核表</w:t>
      </w:r>
      <w:r>
        <w:rPr>
          <w:rFonts w:asciiTheme="minorEastAsia" w:eastAsiaTheme="minorEastAsia" w:hAnsiTheme="minorEastAsia" w:hint="eastAsia"/>
          <w:sz w:val="28"/>
          <w:szCs w:val="28"/>
        </w:rPr>
        <w:t>》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（附件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>，并上交纸质版</w:t>
      </w:r>
      <w:r>
        <w:rPr>
          <w:rFonts w:hint="eastAsia"/>
          <w:sz w:val="28"/>
          <w:szCs w:val="28"/>
        </w:rPr>
        <w:t>数据源表。</w:t>
      </w:r>
    </w:p>
    <w:p w:rsidR="00440C10" w:rsidRPr="00B97692" w:rsidRDefault="00AD1E28" w:rsidP="00B97692">
      <w:pPr>
        <w:spacing w:line="560" w:lineRule="exact"/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440C10" w:rsidRPr="00B97692">
        <w:rPr>
          <w:rFonts w:asciiTheme="minorEastAsia" w:eastAsiaTheme="minorEastAsia" w:hAnsiTheme="minorEastAsia" w:hint="eastAsia"/>
          <w:sz w:val="28"/>
          <w:szCs w:val="28"/>
        </w:rPr>
        <w:t>任务分配：（附件</w:t>
      </w:r>
      <w:r w:rsidR="008F065D" w:rsidRPr="00B9769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F4FE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F4FE9">
        <w:rPr>
          <w:rFonts w:asciiTheme="minorEastAsia" w:eastAsiaTheme="minorEastAsia" w:hAnsiTheme="minorEastAsia"/>
          <w:sz w:val="28"/>
          <w:szCs w:val="28"/>
        </w:rPr>
        <w:t>附件</w:t>
      </w:r>
      <w:r w:rsidR="008F4FE9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440C10" w:rsidRPr="00B97692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AD1E28" w:rsidRDefault="00440C10" w:rsidP="00B97692">
      <w:pPr>
        <w:spacing w:line="560" w:lineRule="exact"/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6E45C3">
        <w:rPr>
          <w:rFonts w:asciiTheme="minorEastAsia" w:eastAsiaTheme="minorEastAsia" w:hAnsiTheme="minorEastAsia" w:hint="eastAsia"/>
          <w:sz w:val="28"/>
          <w:szCs w:val="28"/>
        </w:rPr>
        <w:t>工作要求</w:t>
      </w:r>
    </w:p>
    <w:p w:rsidR="006E45C3" w:rsidRPr="001B1B12" w:rsidRDefault="006E45C3" w:rsidP="006E45C3">
      <w:pPr>
        <w:ind w:firstLineChars="250" w:firstLine="700"/>
        <w:rPr>
          <w:sz w:val="28"/>
          <w:szCs w:val="28"/>
        </w:rPr>
      </w:pPr>
      <w:r w:rsidRPr="000336C4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1B1B12">
        <w:rPr>
          <w:rFonts w:hint="eastAsia"/>
          <w:sz w:val="28"/>
          <w:szCs w:val="28"/>
        </w:rPr>
        <w:t>认真组织学习，把握数据内涵，确保数据真实准确</w:t>
      </w:r>
      <w:r>
        <w:rPr>
          <w:rFonts w:hint="eastAsia"/>
          <w:sz w:val="28"/>
          <w:szCs w:val="28"/>
        </w:rPr>
        <w:t>，各单位</w:t>
      </w:r>
      <w:r w:rsidRPr="001B1B12">
        <w:rPr>
          <w:rFonts w:hint="eastAsia"/>
          <w:sz w:val="28"/>
          <w:szCs w:val="28"/>
        </w:rPr>
        <w:t>要确保采集数据的准确性、规范性、真实性，力争采集数据可以溯源。</w:t>
      </w:r>
    </w:p>
    <w:p w:rsidR="006E45C3" w:rsidRDefault="00DC7201" w:rsidP="00DC7201">
      <w:pPr>
        <w:ind w:firstLineChars="250" w:firstLine="700"/>
        <w:rPr>
          <w:sz w:val="28"/>
          <w:szCs w:val="28"/>
        </w:rPr>
      </w:pPr>
      <w:r w:rsidRPr="000336C4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6E45C3" w:rsidRPr="001B1B12">
        <w:rPr>
          <w:rFonts w:hint="eastAsia"/>
          <w:sz w:val="28"/>
          <w:szCs w:val="28"/>
        </w:rPr>
        <w:t>坚持原则，坚持数据原始真实与关联度相结合。采集的数据既要保证真实反映学校教学基本状态，又要保证数据之间的逻辑性与一致性，为学校发展规划的决策和各项工作的改进提供依据。</w:t>
      </w:r>
    </w:p>
    <w:p w:rsidR="006E45C3" w:rsidRPr="001B1B12" w:rsidRDefault="006E45C3" w:rsidP="00DC7201">
      <w:pPr>
        <w:ind w:firstLineChars="250" w:firstLine="700"/>
        <w:rPr>
          <w:sz w:val="28"/>
          <w:szCs w:val="28"/>
        </w:rPr>
      </w:pPr>
      <w:r w:rsidRPr="000336C4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DC7201" w:rsidRPr="000336C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B1B12">
        <w:rPr>
          <w:rFonts w:hint="eastAsia"/>
          <w:sz w:val="28"/>
          <w:szCs w:val="28"/>
        </w:rPr>
        <w:t>高度重视，落实责任，确保采集工作按时完成。</w:t>
      </w:r>
      <w:r w:rsidRPr="00860BC3">
        <w:rPr>
          <w:rFonts w:hint="eastAsia"/>
          <w:b/>
          <w:sz w:val="28"/>
          <w:szCs w:val="28"/>
        </w:rPr>
        <w:t>学校各职能部门、教学</w:t>
      </w:r>
      <w:r w:rsidR="00DC7201" w:rsidRPr="00860BC3">
        <w:rPr>
          <w:rFonts w:hint="eastAsia"/>
          <w:b/>
          <w:sz w:val="28"/>
          <w:szCs w:val="28"/>
        </w:rPr>
        <w:t>系部</w:t>
      </w:r>
      <w:r w:rsidRPr="00860BC3">
        <w:rPr>
          <w:rFonts w:hint="eastAsia"/>
          <w:b/>
          <w:sz w:val="28"/>
          <w:szCs w:val="28"/>
        </w:rPr>
        <w:t>责人为数据采集工作的第一责任人。各责任部门应确保数据采集工作到位，确保所负责的数据项目准确，确保按时间节点准时提交。</w:t>
      </w:r>
      <w:r w:rsidRPr="001B1B12">
        <w:rPr>
          <w:rFonts w:hint="eastAsia"/>
          <w:sz w:val="28"/>
          <w:szCs w:val="28"/>
        </w:rPr>
        <w:t>数据采集涉及多个部门的，应协作分工，密切配合，不得推诿。</w:t>
      </w:r>
    </w:p>
    <w:p w:rsidR="006E45C3" w:rsidRPr="001B1B12" w:rsidRDefault="006E45C3" w:rsidP="00DC7201">
      <w:pPr>
        <w:ind w:firstLineChars="250" w:firstLine="700"/>
        <w:rPr>
          <w:sz w:val="28"/>
          <w:szCs w:val="28"/>
        </w:rPr>
      </w:pPr>
      <w:r w:rsidRPr="00860BC3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Pr="001B1B12">
        <w:rPr>
          <w:rFonts w:hint="eastAsia"/>
          <w:sz w:val="28"/>
          <w:szCs w:val="28"/>
        </w:rPr>
        <w:t>及时沟通，确保工作按期完成。为有效解决数据采集过程中遇到的问题，学校组建了“学院数据</w:t>
      </w:r>
      <w:r w:rsidR="00D93A35">
        <w:rPr>
          <w:rFonts w:hint="eastAsia"/>
          <w:sz w:val="28"/>
          <w:szCs w:val="28"/>
        </w:rPr>
        <w:t>交流</w:t>
      </w:r>
      <w:r w:rsidRPr="001B1B12">
        <w:rPr>
          <w:rFonts w:hint="eastAsia"/>
          <w:sz w:val="28"/>
          <w:szCs w:val="28"/>
        </w:rPr>
        <w:t>”</w:t>
      </w:r>
      <w:r w:rsidRPr="001B1B12">
        <w:rPr>
          <w:rFonts w:hint="eastAsia"/>
          <w:sz w:val="28"/>
          <w:szCs w:val="28"/>
        </w:rPr>
        <w:t>QQ</w:t>
      </w:r>
      <w:r w:rsidRPr="001B1B12">
        <w:rPr>
          <w:rFonts w:hint="eastAsia"/>
          <w:sz w:val="28"/>
          <w:szCs w:val="28"/>
        </w:rPr>
        <w:t>群，群号：</w:t>
      </w:r>
      <w:r w:rsidR="00D93A35" w:rsidRPr="00D93A35">
        <w:rPr>
          <w:rFonts w:hint="eastAsia"/>
          <w:sz w:val="28"/>
          <w:szCs w:val="28"/>
        </w:rPr>
        <w:t>418652947</w:t>
      </w:r>
      <w:r w:rsidR="00D93A35">
        <w:rPr>
          <w:rFonts w:hint="eastAsia"/>
          <w:sz w:val="28"/>
          <w:szCs w:val="28"/>
        </w:rPr>
        <w:t>，</w:t>
      </w:r>
      <w:r w:rsidR="00D93A35">
        <w:rPr>
          <w:rFonts w:hint="eastAsia"/>
          <w:sz w:val="28"/>
          <w:szCs w:val="28"/>
        </w:rPr>
        <w:lastRenderedPageBreak/>
        <w:t>请相关人员及时加入，</w:t>
      </w:r>
      <w:r w:rsidR="00D93A35">
        <w:rPr>
          <w:sz w:val="28"/>
          <w:szCs w:val="28"/>
        </w:rPr>
        <w:t>加入后</w:t>
      </w:r>
      <w:r w:rsidR="00D93A35">
        <w:rPr>
          <w:rFonts w:hint="eastAsia"/>
          <w:sz w:val="28"/>
          <w:szCs w:val="28"/>
        </w:rPr>
        <w:t>请修改备注名</w:t>
      </w:r>
      <w:r w:rsidR="00D93A35">
        <w:rPr>
          <w:sz w:val="28"/>
          <w:szCs w:val="28"/>
        </w:rPr>
        <w:t>：系部（</w:t>
      </w:r>
      <w:r w:rsidR="00D93A35">
        <w:rPr>
          <w:rFonts w:hint="eastAsia"/>
          <w:sz w:val="28"/>
          <w:szCs w:val="28"/>
        </w:rPr>
        <w:t>科室</w:t>
      </w:r>
      <w:r w:rsidR="00D93A35">
        <w:rPr>
          <w:sz w:val="28"/>
          <w:szCs w:val="28"/>
        </w:rPr>
        <w:t>）</w:t>
      </w:r>
      <w:r w:rsidR="00D93A35">
        <w:rPr>
          <w:rFonts w:hint="eastAsia"/>
          <w:sz w:val="28"/>
          <w:szCs w:val="28"/>
        </w:rPr>
        <w:t>+</w:t>
      </w:r>
      <w:r w:rsidR="00D93A35">
        <w:rPr>
          <w:sz w:val="28"/>
          <w:szCs w:val="28"/>
        </w:rPr>
        <w:t>实名。</w:t>
      </w:r>
      <w:r w:rsidRPr="001B1B12">
        <w:rPr>
          <w:rFonts w:hint="eastAsia"/>
          <w:sz w:val="28"/>
          <w:szCs w:val="28"/>
        </w:rPr>
        <w:t>各单位</w:t>
      </w:r>
      <w:r>
        <w:rPr>
          <w:rFonts w:hint="eastAsia"/>
          <w:sz w:val="28"/>
          <w:szCs w:val="28"/>
        </w:rPr>
        <w:t>负责人</w:t>
      </w:r>
      <w:r w:rsidRPr="001B1B12">
        <w:rPr>
          <w:rFonts w:hint="eastAsia"/>
          <w:sz w:val="28"/>
          <w:szCs w:val="28"/>
        </w:rPr>
        <w:t>及相关人员及时沟通联系，以确保数据采集任务按期完成。未尽事宜或有填报疑问请及时联系</w:t>
      </w:r>
      <w:r>
        <w:rPr>
          <w:rFonts w:hint="eastAsia"/>
          <w:sz w:val="28"/>
          <w:szCs w:val="28"/>
        </w:rPr>
        <w:t>计财</w:t>
      </w:r>
      <w:r w:rsidRPr="001B1B12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李纳</w:t>
      </w:r>
      <w:r w:rsidRPr="001B1B12">
        <w:rPr>
          <w:rFonts w:hint="eastAsia"/>
          <w:sz w:val="28"/>
          <w:szCs w:val="28"/>
        </w:rPr>
        <w:t>老师，联系电话：</w:t>
      </w:r>
      <w:r>
        <w:rPr>
          <w:rFonts w:hint="eastAsia"/>
          <w:sz w:val="28"/>
          <w:szCs w:val="28"/>
        </w:rPr>
        <w:t>6620717</w:t>
      </w:r>
      <w:r w:rsidRPr="001B1B12">
        <w:rPr>
          <w:rFonts w:hint="eastAsia"/>
          <w:sz w:val="28"/>
          <w:szCs w:val="28"/>
        </w:rPr>
        <w:t>。</w:t>
      </w:r>
    </w:p>
    <w:p w:rsidR="00AD1E28" w:rsidRPr="00B97692" w:rsidRDefault="00C32B29" w:rsidP="00B97692">
      <w:pPr>
        <w:spacing w:line="560" w:lineRule="exact"/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五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、平台登录</w:t>
      </w:r>
    </w:p>
    <w:p w:rsidR="00D93A35" w:rsidRPr="00D93A35" w:rsidRDefault="00AD1E28" w:rsidP="00243D32">
      <w:pPr>
        <w:spacing w:line="560" w:lineRule="exact"/>
        <w:ind w:leftChars="350" w:left="1715" w:hangingChars="350" w:hanging="98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1.</w:t>
      </w:r>
      <w:r w:rsidR="00640110" w:rsidRPr="00B97692">
        <w:rPr>
          <w:rFonts w:asciiTheme="minorEastAsia" w:eastAsiaTheme="minorEastAsia" w:hAnsiTheme="minorEastAsia" w:hint="eastAsia"/>
          <w:sz w:val="28"/>
          <w:szCs w:val="28"/>
        </w:rPr>
        <w:t>登录：</w:t>
      </w:r>
      <w:r w:rsidR="00D93A35" w:rsidRPr="00D93A35">
        <w:rPr>
          <w:rFonts w:asciiTheme="minorEastAsia" w:eastAsiaTheme="minorEastAsia" w:hAnsiTheme="minorEastAsia" w:hint="eastAsia"/>
          <w:sz w:val="28"/>
          <w:szCs w:val="28"/>
        </w:rPr>
        <w:t>内网地址</w:t>
      </w:r>
      <w:hyperlink r:id="rId8" w:history="1">
        <w:r w:rsidR="00D93A35" w:rsidRPr="00D93A35">
          <w:rPr>
            <w:rStyle w:val="a4"/>
            <w:rFonts w:asciiTheme="minorEastAsia" w:eastAsiaTheme="minorEastAsia" w:hAnsiTheme="minorEastAsia"/>
            <w:sz w:val="28"/>
            <w:szCs w:val="28"/>
          </w:rPr>
          <w:t>http://10.71.172.79:8880/</w:t>
        </w:r>
      </w:hyperlink>
      <w:r w:rsidR="00D93A35">
        <w:rPr>
          <w:rFonts w:asciiTheme="minorEastAsia" w:eastAsiaTheme="minorEastAsia" w:hAnsiTheme="minorEastAsia"/>
          <w:sz w:val="28"/>
          <w:szCs w:val="28"/>
        </w:rPr>
        <w:t> </w:t>
      </w:r>
      <w:r w:rsidR="00D93A35">
        <w:rPr>
          <w:rFonts w:asciiTheme="minorEastAsia" w:eastAsiaTheme="minorEastAsia" w:hAnsiTheme="minorEastAsia"/>
          <w:sz w:val="28"/>
          <w:szCs w:val="28"/>
        </w:rPr>
        <w:br/>
      </w:r>
      <w:r w:rsidR="00D93A35" w:rsidRPr="00D93A35">
        <w:rPr>
          <w:rFonts w:asciiTheme="minorEastAsia" w:eastAsiaTheme="minorEastAsia" w:hAnsiTheme="minorEastAsia" w:hint="eastAsia"/>
          <w:sz w:val="28"/>
          <w:szCs w:val="28"/>
        </w:rPr>
        <w:t>外网地址</w:t>
      </w:r>
      <w:hyperlink r:id="rId9" w:history="1">
        <w:r w:rsidR="00D93A35" w:rsidRPr="00D93A35">
          <w:rPr>
            <w:rStyle w:val="a4"/>
            <w:rFonts w:asciiTheme="minorEastAsia" w:eastAsiaTheme="minorEastAsia" w:hAnsiTheme="minorEastAsia"/>
            <w:sz w:val="28"/>
            <w:szCs w:val="28"/>
          </w:rPr>
          <w:t>http://218.31.35.70:8880/</w:t>
        </w:r>
      </w:hyperlink>
    </w:p>
    <w:p w:rsidR="00AD1E28" w:rsidRPr="00B97692" w:rsidRDefault="00AD1E28" w:rsidP="00B254BE">
      <w:pPr>
        <w:spacing w:line="560" w:lineRule="exact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2.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账号：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全部</w:t>
      </w:r>
      <w:r w:rsidR="00243D32">
        <w:rPr>
          <w:rFonts w:asciiTheme="minorEastAsia" w:eastAsiaTheme="minorEastAsia" w:hAnsiTheme="minorEastAsia"/>
          <w:sz w:val="28"/>
          <w:szCs w:val="28"/>
        </w:rPr>
        <w:t>修改为教工号</w:t>
      </w:r>
      <w:r w:rsidR="00B254B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B254BE" w:rsidRPr="00B97692">
        <w:rPr>
          <w:rFonts w:asciiTheme="minorEastAsia" w:eastAsiaTheme="minorEastAsia" w:hAnsiTheme="minorEastAsia" w:hint="eastAsia"/>
          <w:sz w:val="28"/>
          <w:szCs w:val="28"/>
        </w:rPr>
        <w:t>密码：</w:t>
      </w:r>
      <w:r w:rsidR="00B254BE">
        <w:rPr>
          <w:rFonts w:asciiTheme="minorEastAsia" w:eastAsiaTheme="minorEastAsia" w:hAnsiTheme="minorEastAsia" w:hint="eastAsia"/>
          <w:sz w:val="28"/>
          <w:szCs w:val="28"/>
        </w:rPr>
        <w:t>1</w:t>
      </w:r>
    </w:p>
    <w:p w:rsidR="00AD1E28" w:rsidRPr="00B97692" w:rsidRDefault="00C32B29" w:rsidP="00B97692">
      <w:pPr>
        <w:spacing w:line="560" w:lineRule="exact"/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、技术咨询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业务技术支持：</w:t>
      </w:r>
      <w:r w:rsidR="00DC7201">
        <w:rPr>
          <w:rFonts w:asciiTheme="minorEastAsia" w:eastAsiaTheme="minorEastAsia" w:hAnsiTheme="minorEastAsia" w:hint="eastAsia"/>
          <w:sz w:val="28"/>
          <w:szCs w:val="28"/>
        </w:rPr>
        <w:t>计财</w:t>
      </w:r>
      <w:r w:rsidR="00EC2364" w:rsidRPr="00B97692">
        <w:rPr>
          <w:rFonts w:asciiTheme="minorEastAsia" w:eastAsiaTheme="minorEastAsia" w:hAnsiTheme="minorEastAsia" w:hint="eastAsia"/>
          <w:sz w:val="28"/>
          <w:szCs w:val="28"/>
        </w:rPr>
        <w:t>处</w:t>
      </w:r>
      <w:r w:rsidR="00DC7201">
        <w:rPr>
          <w:rFonts w:asciiTheme="minorEastAsia" w:eastAsiaTheme="minorEastAsia" w:hAnsiTheme="minorEastAsia" w:hint="eastAsia"/>
          <w:sz w:val="28"/>
          <w:szCs w:val="28"/>
        </w:rPr>
        <w:t>李纳</w:t>
      </w:r>
      <w:r w:rsidR="00C32B29" w:rsidRPr="00B97692"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，网络技术支持：</w:t>
      </w:r>
      <w:r w:rsidR="00DC7201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中心</w:t>
      </w:r>
      <w:r w:rsidR="00DC7201">
        <w:rPr>
          <w:rFonts w:asciiTheme="minorEastAsia" w:eastAsiaTheme="minorEastAsia" w:hAnsiTheme="minorEastAsia" w:hint="eastAsia"/>
          <w:sz w:val="28"/>
          <w:szCs w:val="28"/>
        </w:rPr>
        <w:t>周子豪</w:t>
      </w:r>
      <w:r w:rsidR="00C32B29" w:rsidRPr="00B97692"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D1E28" w:rsidRPr="00B97692" w:rsidRDefault="00E339A5" w:rsidP="00B97692">
      <w:pPr>
        <w:spacing w:line="560" w:lineRule="exact"/>
        <w:ind w:firstLineChars="198" w:firstLine="554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 w:hint="eastAsia"/>
          <w:sz w:val="28"/>
          <w:szCs w:val="28"/>
        </w:rPr>
        <w:t>七</w:t>
      </w:r>
      <w:r w:rsidR="00AD1E28" w:rsidRPr="00B97692">
        <w:rPr>
          <w:rFonts w:asciiTheme="minorEastAsia" w:eastAsiaTheme="minorEastAsia" w:hAnsiTheme="minorEastAsia" w:hint="eastAsia"/>
          <w:sz w:val="28"/>
          <w:szCs w:val="28"/>
        </w:rPr>
        <w:t>、注意事项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1.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平台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数据采集的统计时段为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440C10" w:rsidRPr="00B97692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9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97692">
        <w:rPr>
          <w:rFonts w:asciiTheme="minorEastAsia" w:eastAsiaTheme="minorEastAsia" w:hAnsiTheme="minorEastAsia"/>
          <w:sz w:val="28"/>
          <w:szCs w:val="28"/>
        </w:rPr>
        <w:t>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B97692">
        <w:rPr>
          <w:rFonts w:asciiTheme="minorEastAsia" w:eastAsiaTheme="minorEastAsia" w:hAnsiTheme="minorEastAsia"/>
          <w:sz w:val="28"/>
          <w:szCs w:val="28"/>
        </w:rPr>
        <w:t>-201</w:t>
      </w:r>
      <w:r w:rsidR="00440C10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97692">
        <w:rPr>
          <w:rFonts w:asciiTheme="minorEastAsia" w:eastAsiaTheme="minorEastAsia" w:hAnsiTheme="minorEastAsia"/>
          <w:sz w:val="28"/>
          <w:szCs w:val="28"/>
        </w:rPr>
        <w:t>31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日，其中和财务有关的数据按自然年</w:t>
      </w:r>
      <w:r w:rsidR="00C32B29" w:rsidRPr="00B97692">
        <w:rPr>
          <w:rFonts w:asciiTheme="minorEastAsia" w:eastAsiaTheme="minorEastAsia" w:hAnsiTheme="minorEastAsia" w:hint="eastAsia"/>
          <w:sz w:val="28"/>
          <w:szCs w:val="28"/>
        </w:rPr>
        <w:t>度的决算数据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采集，采集年度为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C32B29" w:rsidRPr="00B97692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自然年度。</w:t>
      </w:r>
    </w:p>
    <w:p w:rsidR="00AD1E28" w:rsidRPr="00B97692" w:rsidRDefault="00AD1E28" w:rsidP="008D12C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2.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教育报表的统计</w:t>
      </w:r>
      <w:r w:rsidR="00243D32">
        <w:rPr>
          <w:rFonts w:asciiTheme="minorEastAsia" w:eastAsiaTheme="minorEastAsia" w:hAnsiTheme="minorEastAsia"/>
          <w:sz w:val="28"/>
          <w:szCs w:val="28"/>
        </w:rPr>
        <w:t>时段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243D32">
        <w:rPr>
          <w:rFonts w:asciiTheme="minorEastAsia" w:eastAsiaTheme="minorEastAsia" w:hAnsiTheme="minorEastAsia"/>
          <w:sz w:val="28"/>
          <w:szCs w:val="28"/>
        </w:rPr>
        <w:t>学生和教职工为</w:t>
      </w:r>
      <w:r w:rsidR="00243D32"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7年</w:t>
      </w:r>
      <w:r w:rsidR="00243D32">
        <w:rPr>
          <w:rFonts w:asciiTheme="minorEastAsia" w:eastAsiaTheme="minorEastAsia" w:hAnsiTheme="minorEastAsia"/>
          <w:sz w:val="28"/>
          <w:szCs w:val="28"/>
        </w:rPr>
        <w:t>8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43D32" w:rsidRPr="00B97692">
        <w:rPr>
          <w:rFonts w:asciiTheme="minorEastAsia" w:eastAsiaTheme="minorEastAsia" w:hAnsiTheme="minorEastAsia"/>
          <w:sz w:val="28"/>
          <w:szCs w:val="28"/>
        </w:rPr>
        <w:t>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43D32" w:rsidRPr="00B97692">
        <w:rPr>
          <w:rFonts w:asciiTheme="minorEastAsia" w:eastAsiaTheme="minorEastAsia" w:hAnsiTheme="minorEastAsia"/>
          <w:sz w:val="28"/>
          <w:szCs w:val="28"/>
        </w:rPr>
        <w:t>-201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8年</w:t>
      </w:r>
      <w:r w:rsidR="00243D32">
        <w:rPr>
          <w:rFonts w:asciiTheme="minorEastAsia" w:eastAsiaTheme="minorEastAsia" w:hAnsiTheme="minorEastAsia"/>
          <w:sz w:val="28"/>
          <w:szCs w:val="28"/>
        </w:rPr>
        <w:t>9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43D32">
        <w:rPr>
          <w:rFonts w:asciiTheme="minorEastAsia" w:eastAsiaTheme="minorEastAsia" w:hAnsiTheme="minorEastAsia"/>
          <w:sz w:val="28"/>
          <w:szCs w:val="28"/>
        </w:rPr>
        <w:t>30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43D32">
        <w:rPr>
          <w:rFonts w:asciiTheme="minorEastAsia" w:eastAsiaTheme="minorEastAsia" w:hAnsiTheme="minorEastAsia"/>
          <w:sz w:val="28"/>
          <w:szCs w:val="28"/>
        </w:rPr>
        <w:t>其他数据为</w:t>
      </w:r>
      <w:r w:rsidR="00243D32"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7年</w:t>
      </w:r>
      <w:r w:rsidR="00243D32">
        <w:rPr>
          <w:rFonts w:asciiTheme="minorEastAsia" w:eastAsiaTheme="minorEastAsia" w:hAnsiTheme="minorEastAsia"/>
          <w:sz w:val="28"/>
          <w:szCs w:val="28"/>
        </w:rPr>
        <w:t>8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43D32" w:rsidRPr="00B97692">
        <w:rPr>
          <w:rFonts w:asciiTheme="minorEastAsia" w:eastAsiaTheme="minorEastAsia" w:hAnsiTheme="minorEastAsia"/>
          <w:sz w:val="28"/>
          <w:szCs w:val="28"/>
        </w:rPr>
        <w:t>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43D32" w:rsidRPr="00B97692">
        <w:rPr>
          <w:rFonts w:asciiTheme="minorEastAsia" w:eastAsiaTheme="minorEastAsia" w:hAnsiTheme="minorEastAsia"/>
          <w:sz w:val="28"/>
          <w:szCs w:val="28"/>
        </w:rPr>
        <w:t>-201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8年</w:t>
      </w:r>
      <w:r w:rsidR="00243D32">
        <w:rPr>
          <w:rFonts w:asciiTheme="minorEastAsia" w:eastAsiaTheme="minorEastAsia" w:hAnsiTheme="minorEastAsia"/>
          <w:sz w:val="28"/>
          <w:szCs w:val="28"/>
        </w:rPr>
        <w:t>9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43D32">
        <w:rPr>
          <w:rFonts w:asciiTheme="minorEastAsia" w:eastAsiaTheme="minorEastAsia" w:hAnsiTheme="minorEastAsia"/>
          <w:sz w:val="28"/>
          <w:szCs w:val="28"/>
        </w:rPr>
        <w:t>1</w:t>
      </w:r>
      <w:r w:rsidR="00243D32"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3.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校内专任教师及校外兼职教师请根据人事处核定的人员、数量进行填写，未经同意不得进行更改。校内兼课人员及校外兼课教师的人员、数量按本学年实际情况填写。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各信息员</w:t>
      </w:r>
      <w:r w:rsidR="00243D32">
        <w:rPr>
          <w:rFonts w:asciiTheme="minorEastAsia" w:eastAsiaTheme="minorEastAsia" w:hAnsiTheme="minorEastAsia"/>
          <w:sz w:val="28"/>
          <w:szCs w:val="28"/>
        </w:rPr>
        <w:t>进入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数据</w:t>
      </w:r>
      <w:r w:rsidR="00243D32">
        <w:rPr>
          <w:rFonts w:asciiTheme="minorEastAsia" w:eastAsiaTheme="minorEastAsia" w:hAnsiTheme="minorEastAsia"/>
          <w:sz w:val="28"/>
          <w:szCs w:val="28"/>
        </w:rPr>
        <w:t>平台之后全部修改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平台</w:t>
      </w:r>
      <w:r w:rsidR="00243D32">
        <w:rPr>
          <w:rFonts w:asciiTheme="minorEastAsia" w:eastAsiaTheme="minorEastAsia" w:hAnsiTheme="minorEastAsia"/>
          <w:sz w:val="28"/>
          <w:szCs w:val="28"/>
        </w:rPr>
        <w:t>教师工号为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校园网教师</w:t>
      </w:r>
      <w:r w:rsidR="00243D32">
        <w:rPr>
          <w:rFonts w:asciiTheme="minorEastAsia" w:eastAsiaTheme="minorEastAsia" w:hAnsiTheme="minorEastAsia"/>
          <w:sz w:val="28"/>
          <w:szCs w:val="28"/>
        </w:rPr>
        <w:t>实际登录工号（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各部门</w:t>
      </w:r>
      <w:r w:rsidR="00243D32">
        <w:rPr>
          <w:rFonts w:asciiTheme="minorEastAsia" w:eastAsiaTheme="minorEastAsia" w:hAnsiTheme="minorEastAsia"/>
          <w:sz w:val="28"/>
          <w:szCs w:val="28"/>
        </w:rPr>
        <w:t>负责人和信息员的工号已经修改完）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。所有</w:t>
      </w:r>
      <w:r w:rsidR="00243D32">
        <w:rPr>
          <w:rFonts w:asciiTheme="minorEastAsia" w:eastAsiaTheme="minorEastAsia" w:hAnsiTheme="minorEastAsia"/>
          <w:sz w:val="28"/>
          <w:szCs w:val="28"/>
        </w:rPr>
        <w:t>教师信息都要</w:t>
      </w:r>
      <w:r w:rsidR="00243D32">
        <w:rPr>
          <w:rFonts w:asciiTheme="minorEastAsia" w:eastAsiaTheme="minorEastAsia" w:hAnsiTheme="minorEastAsia" w:hint="eastAsia"/>
          <w:sz w:val="28"/>
          <w:szCs w:val="28"/>
        </w:rPr>
        <w:t>采集</w:t>
      </w:r>
      <w:r w:rsidR="00243D32">
        <w:rPr>
          <w:rFonts w:asciiTheme="minorEastAsia" w:eastAsiaTheme="minorEastAsia" w:hAnsiTheme="minorEastAsia"/>
          <w:sz w:val="28"/>
          <w:szCs w:val="28"/>
        </w:rPr>
        <w:t>，包括备案制人员。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4.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教师授课情况请严格根据教务处的人才培养方案进行填报。</w:t>
      </w:r>
      <w:r w:rsidR="00837AC2">
        <w:rPr>
          <w:rFonts w:asciiTheme="minorEastAsia" w:eastAsiaTheme="minorEastAsia" w:hAnsiTheme="minorEastAsia" w:hint="eastAsia"/>
          <w:sz w:val="28"/>
          <w:szCs w:val="28"/>
        </w:rPr>
        <w:t>教务处负责提供按照系部区分的</w:t>
      </w:r>
      <w:r w:rsidR="00837AC2">
        <w:rPr>
          <w:rFonts w:asciiTheme="minorEastAsia" w:eastAsiaTheme="minorEastAsia" w:hAnsiTheme="minorEastAsia"/>
          <w:sz w:val="28"/>
          <w:szCs w:val="28"/>
        </w:rPr>
        <w:t>全校课程代码，全校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教师在“教师授课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lastRenderedPageBreak/>
        <w:t>情况”表中所填写的课程代码、课程名称、课程类型、课程属性等必须与数据平台的基础数据保持一致。所有课时一律统计为整数，不保留小数。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5.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教师的其他情况（培训、科研、论文等），请各部门各系部务必填写完整，科研情况填写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C32B29" w:rsidRPr="00B97692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9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97692">
        <w:rPr>
          <w:rFonts w:asciiTheme="minorEastAsia" w:eastAsiaTheme="minorEastAsia" w:hAnsiTheme="minorEastAsia"/>
          <w:sz w:val="28"/>
          <w:szCs w:val="28"/>
        </w:rPr>
        <w:t>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B97692">
        <w:rPr>
          <w:rFonts w:asciiTheme="minorEastAsia" w:eastAsiaTheme="minorEastAsia" w:hAnsiTheme="minorEastAsia"/>
          <w:sz w:val="28"/>
          <w:szCs w:val="28"/>
        </w:rPr>
        <w:t>-201</w:t>
      </w:r>
      <w:r w:rsidR="00CB0F7D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97692">
        <w:rPr>
          <w:rFonts w:asciiTheme="minorEastAsia" w:eastAsiaTheme="minorEastAsia" w:hAnsiTheme="minorEastAsia"/>
          <w:sz w:val="28"/>
          <w:szCs w:val="28"/>
        </w:rPr>
        <w:t>31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日期间的科研项目（含此期间以前申报成功，但尚未结题的项目），培训、论文等情况只填写</w:t>
      </w:r>
      <w:r w:rsidRPr="00B97692">
        <w:rPr>
          <w:rFonts w:asciiTheme="minorEastAsia" w:eastAsiaTheme="minorEastAsia" w:hAnsiTheme="minorEastAsia"/>
          <w:sz w:val="28"/>
          <w:szCs w:val="28"/>
        </w:rPr>
        <w:t>201</w:t>
      </w:r>
      <w:r w:rsidR="00C32B29" w:rsidRPr="00B97692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9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97692">
        <w:rPr>
          <w:rFonts w:asciiTheme="minorEastAsia" w:eastAsiaTheme="minorEastAsia" w:hAnsiTheme="minorEastAsia"/>
          <w:sz w:val="28"/>
          <w:szCs w:val="28"/>
        </w:rPr>
        <w:t>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B97692">
        <w:rPr>
          <w:rFonts w:asciiTheme="minorEastAsia" w:eastAsiaTheme="minorEastAsia" w:hAnsiTheme="minorEastAsia"/>
          <w:sz w:val="28"/>
          <w:szCs w:val="28"/>
        </w:rPr>
        <w:t>-201</w:t>
      </w:r>
      <w:r w:rsidR="00CB0F7D" w:rsidRPr="00B97692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8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B97692">
        <w:rPr>
          <w:rFonts w:asciiTheme="minorEastAsia" w:eastAsiaTheme="minorEastAsia" w:hAnsiTheme="minorEastAsia"/>
          <w:sz w:val="28"/>
          <w:szCs w:val="28"/>
        </w:rPr>
        <w:t>31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日期间发生的相关数据。</w:t>
      </w:r>
    </w:p>
    <w:p w:rsidR="00AD1E28" w:rsidRPr="00B97692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6.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数据平台中无数据的列项应该为空白，无需输入任何文字、符号或数字。</w:t>
      </w:r>
    </w:p>
    <w:p w:rsidR="00AD1E28" w:rsidRDefault="00AD1E28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97692">
        <w:rPr>
          <w:rFonts w:asciiTheme="minorEastAsia" w:eastAsiaTheme="minorEastAsia" w:hAnsiTheme="minorEastAsia"/>
          <w:sz w:val="28"/>
          <w:szCs w:val="28"/>
        </w:rPr>
        <w:t>7.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日期一律按标准格式输入，如</w:t>
      </w:r>
      <w:r w:rsidRPr="00B97692">
        <w:rPr>
          <w:rFonts w:asciiTheme="minorEastAsia" w:eastAsiaTheme="minorEastAsia" w:hAnsiTheme="minorEastAsia"/>
          <w:sz w:val="28"/>
          <w:szCs w:val="28"/>
        </w:rPr>
        <w:t>2017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B97692">
        <w:rPr>
          <w:rFonts w:asciiTheme="minorEastAsia" w:eastAsiaTheme="minorEastAsia" w:hAnsiTheme="minorEastAsia"/>
          <w:sz w:val="28"/>
          <w:szCs w:val="28"/>
        </w:rPr>
        <w:t>5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月，填写为：</w:t>
      </w:r>
      <w:r w:rsidRPr="00B97692">
        <w:rPr>
          <w:rFonts w:asciiTheme="minorEastAsia" w:eastAsiaTheme="minorEastAsia" w:hAnsiTheme="minorEastAsia"/>
          <w:sz w:val="28"/>
          <w:szCs w:val="28"/>
        </w:rPr>
        <w:t>201705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；出生日期一律要填写至日，如出生日期为</w:t>
      </w:r>
      <w:smartTag w:uri="urn:schemas-microsoft-com:office:smarttags" w:element="chsdate">
        <w:smartTagPr>
          <w:attr w:name="Year" w:val="1985"/>
          <w:attr w:name="Month" w:val="5"/>
          <w:attr w:name="Day" w:val="5"/>
          <w:attr w:name="IsLunarDate" w:val="False"/>
          <w:attr w:name="IsROCDate" w:val="False"/>
        </w:smartTagPr>
        <w:r w:rsidRPr="00B97692">
          <w:rPr>
            <w:rFonts w:asciiTheme="minorEastAsia" w:eastAsiaTheme="minorEastAsia" w:hAnsiTheme="minorEastAsia"/>
            <w:sz w:val="28"/>
            <w:szCs w:val="28"/>
          </w:rPr>
          <w:t>1985</w:t>
        </w:r>
        <w:r w:rsidRPr="00B97692">
          <w:rPr>
            <w:rFonts w:asciiTheme="minorEastAsia" w:eastAsiaTheme="minorEastAsia" w:hAnsiTheme="minorEastAsia" w:hint="eastAsia"/>
            <w:sz w:val="28"/>
            <w:szCs w:val="28"/>
          </w:rPr>
          <w:t>年</w:t>
        </w:r>
        <w:r w:rsidRPr="00B97692">
          <w:rPr>
            <w:rFonts w:asciiTheme="minorEastAsia" w:eastAsiaTheme="minorEastAsia" w:hAnsiTheme="minorEastAsia"/>
            <w:sz w:val="28"/>
            <w:szCs w:val="28"/>
          </w:rPr>
          <w:t>5</w:t>
        </w:r>
        <w:r w:rsidRPr="00B97692">
          <w:rPr>
            <w:rFonts w:asciiTheme="minorEastAsia" w:eastAsiaTheme="minorEastAsia" w:hAnsiTheme="minorEastAsia" w:hint="eastAsia"/>
            <w:sz w:val="28"/>
            <w:szCs w:val="28"/>
          </w:rPr>
          <w:t>月</w:t>
        </w:r>
        <w:r w:rsidRPr="00B97692">
          <w:rPr>
            <w:rFonts w:asciiTheme="minorEastAsia" w:eastAsiaTheme="minorEastAsia" w:hAnsiTheme="minorEastAsia"/>
            <w:sz w:val="28"/>
            <w:szCs w:val="28"/>
          </w:rPr>
          <w:t>5</w:t>
        </w:r>
        <w:r w:rsidRPr="00B97692">
          <w:rPr>
            <w:rFonts w:asciiTheme="minorEastAsia" w:eastAsiaTheme="minorEastAsia" w:hAnsiTheme="minorEastAsia" w:hint="eastAsia"/>
            <w:sz w:val="28"/>
            <w:szCs w:val="28"/>
          </w:rPr>
          <w:t>日</w:t>
        </w:r>
      </w:smartTag>
      <w:r w:rsidRPr="00B97692">
        <w:rPr>
          <w:rFonts w:asciiTheme="minorEastAsia" w:eastAsiaTheme="minorEastAsia" w:hAnsiTheme="minorEastAsia" w:hint="eastAsia"/>
          <w:sz w:val="28"/>
          <w:szCs w:val="28"/>
        </w:rPr>
        <w:t>，填写为：</w:t>
      </w:r>
      <w:r w:rsidRPr="00B97692">
        <w:rPr>
          <w:rFonts w:asciiTheme="minorEastAsia" w:eastAsiaTheme="minorEastAsia" w:hAnsiTheme="minorEastAsia"/>
          <w:sz w:val="28"/>
          <w:szCs w:val="28"/>
        </w:rPr>
        <w:t>19850505</w:t>
      </w:r>
      <w:r w:rsidRPr="00B9769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37AC2" w:rsidRDefault="00837AC2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8.学生数据</w:t>
      </w:r>
    </w:p>
    <w:p w:rsidR="00837AC2" w:rsidRDefault="00837AC2" w:rsidP="00B97692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高职数据平台中的</w:t>
      </w:r>
      <w:r>
        <w:rPr>
          <w:rFonts w:asciiTheme="minorEastAsia" w:eastAsiaTheme="minorEastAsia" w:hAnsiTheme="minorEastAsia"/>
          <w:sz w:val="28"/>
          <w:szCs w:val="28"/>
        </w:rPr>
        <w:t>学生数据</w:t>
      </w:r>
      <w:r>
        <w:rPr>
          <w:rFonts w:asciiTheme="minorEastAsia" w:eastAsiaTheme="minorEastAsia" w:hAnsiTheme="minorEastAsia" w:hint="eastAsia"/>
          <w:sz w:val="28"/>
          <w:szCs w:val="28"/>
        </w:rPr>
        <w:t>指</w:t>
      </w:r>
      <w:r>
        <w:rPr>
          <w:rFonts w:asciiTheme="minorEastAsia" w:eastAsiaTheme="minorEastAsia" w:hAnsiTheme="minorEastAsia"/>
          <w:sz w:val="28"/>
          <w:szCs w:val="28"/>
        </w:rPr>
        <w:t>高职学生</w:t>
      </w:r>
      <w:r>
        <w:rPr>
          <w:rFonts w:asciiTheme="minorEastAsia" w:eastAsiaTheme="minorEastAsia" w:hAnsiTheme="minorEastAsia" w:hint="eastAsia"/>
          <w:sz w:val="28"/>
          <w:szCs w:val="28"/>
        </w:rPr>
        <w:t>（包括</w:t>
      </w:r>
      <w:r>
        <w:rPr>
          <w:rFonts w:asciiTheme="minorEastAsia" w:eastAsiaTheme="minorEastAsia" w:hAnsiTheme="minorEastAsia"/>
          <w:sz w:val="28"/>
          <w:szCs w:val="28"/>
        </w:rPr>
        <w:t>五年一贯制</w:t>
      </w:r>
      <w:r>
        <w:rPr>
          <w:rFonts w:asciiTheme="minorEastAsia" w:eastAsiaTheme="minorEastAsia" w:hAnsiTheme="minorEastAsia" w:hint="eastAsia"/>
          <w:sz w:val="28"/>
          <w:szCs w:val="28"/>
        </w:rPr>
        <w:t>高职段）</w:t>
      </w:r>
      <w:r>
        <w:rPr>
          <w:rFonts w:asciiTheme="minorEastAsia" w:eastAsiaTheme="minorEastAsia" w:hAnsiTheme="minorEastAsia"/>
          <w:sz w:val="28"/>
          <w:szCs w:val="28"/>
        </w:rPr>
        <w:t>，中职学生（</w:t>
      </w:r>
      <w:r>
        <w:rPr>
          <w:rFonts w:asciiTheme="minorEastAsia" w:eastAsiaTheme="minorEastAsia" w:hAnsiTheme="minorEastAsia" w:hint="eastAsia"/>
          <w:sz w:val="28"/>
          <w:szCs w:val="28"/>
        </w:rPr>
        <w:t>包括</w:t>
      </w:r>
      <w:r>
        <w:rPr>
          <w:rFonts w:asciiTheme="minorEastAsia" w:eastAsiaTheme="minorEastAsia" w:hAnsiTheme="minorEastAsia"/>
          <w:sz w:val="28"/>
          <w:szCs w:val="28"/>
        </w:rPr>
        <w:t>分校就读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/>
          <w:sz w:val="28"/>
          <w:szCs w:val="28"/>
        </w:rPr>
        <w:t>五年一贯制中职段）</w:t>
      </w:r>
      <w:r>
        <w:rPr>
          <w:rFonts w:asciiTheme="minorEastAsia" w:eastAsiaTheme="minorEastAsia" w:hAnsiTheme="minorEastAsia" w:hint="eastAsia"/>
          <w:sz w:val="28"/>
          <w:szCs w:val="28"/>
        </w:rPr>
        <w:t>数据录入</w:t>
      </w:r>
      <w:r>
        <w:rPr>
          <w:rFonts w:asciiTheme="minorEastAsia" w:eastAsiaTheme="minorEastAsia" w:hAnsiTheme="minorEastAsia"/>
          <w:sz w:val="28"/>
          <w:szCs w:val="28"/>
        </w:rPr>
        <w:t>中职数据平台。</w:t>
      </w:r>
    </w:p>
    <w:p w:rsidR="000336C4" w:rsidRDefault="00837AC2" w:rsidP="000336C4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教育报表中</w:t>
      </w:r>
      <w:r>
        <w:rPr>
          <w:rFonts w:asciiTheme="minorEastAsia" w:eastAsiaTheme="minorEastAsia" w:hAnsiTheme="minorEastAsia"/>
          <w:sz w:val="28"/>
          <w:szCs w:val="28"/>
        </w:rPr>
        <w:t>的学生数据</w:t>
      </w:r>
      <w:r>
        <w:rPr>
          <w:rFonts w:asciiTheme="minorEastAsia" w:eastAsiaTheme="minorEastAsia" w:hAnsiTheme="minorEastAsia" w:hint="eastAsia"/>
          <w:sz w:val="28"/>
          <w:szCs w:val="28"/>
        </w:rPr>
        <w:t>高职学生</w:t>
      </w:r>
      <w:r>
        <w:rPr>
          <w:rFonts w:asciiTheme="minorEastAsia" w:eastAsiaTheme="minorEastAsia" w:hAnsiTheme="minor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专科</w:t>
      </w:r>
      <w:r>
        <w:rPr>
          <w:rFonts w:asciiTheme="minorEastAsia" w:eastAsiaTheme="minorEastAsia" w:hAnsiTheme="minorEastAsia"/>
          <w:sz w:val="28"/>
          <w:szCs w:val="28"/>
        </w:rPr>
        <w:t>生、五年一贯制</w:t>
      </w:r>
      <w:r>
        <w:rPr>
          <w:rFonts w:asciiTheme="minorEastAsia" w:eastAsiaTheme="minorEastAsia" w:hAnsiTheme="minorEastAsia" w:hint="eastAsia"/>
          <w:sz w:val="28"/>
          <w:szCs w:val="28"/>
        </w:rPr>
        <w:t>高职生</w:t>
      </w:r>
      <w:r>
        <w:rPr>
          <w:rFonts w:asciiTheme="minorEastAsia" w:eastAsiaTheme="minorEastAsia" w:hAnsiTheme="minorEastAsia"/>
          <w:sz w:val="28"/>
          <w:szCs w:val="28"/>
        </w:rPr>
        <w:t>、成人专科生。中职学生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/>
          <w:sz w:val="28"/>
          <w:szCs w:val="28"/>
        </w:rPr>
        <w:t>分校和</w:t>
      </w:r>
      <w:r>
        <w:rPr>
          <w:rFonts w:asciiTheme="minorEastAsia" w:eastAsiaTheme="minorEastAsia" w:hAnsiTheme="minorEastAsia" w:hint="eastAsia"/>
          <w:sz w:val="28"/>
          <w:szCs w:val="28"/>
        </w:rPr>
        <w:t>本校</w:t>
      </w:r>
      <w:r>
        <w:rPr>
          <w:rFonts w:asciiTheme="minorEastAsia" w:eastAsiaTheme="minorEastAsia" w:hAnsiTheme="minorEastAsia"/>
          <w:sz w:val="28"/>
          <w:szCs w:val="28"/>
        </w:rPr>
        <w:t>所有中职阶段学生。</w:t>
      </w:r>
    </w:p>
    <w:p w:rsidR="000336C4" w:rsidRDefault="00DC7201" w:rsidP="000336C4">
      <w:pPr>
        <w:spacing w:line="560" w:lineRule="exact"/>
        <w:ind w:firstLineChars="1950" w:firstLine="5460"/>
        <w:rPr>
          <w:rFonts w:asciiTheme="minorEastAsia" w:eastAsiaTheme="minorEastAsia" w:hAnsiTheme="minorEastAsia"/>
          <w:sz w:val="28"/>
          <w:szCs w:val="28"/>
        </w:rPr>
      </w:pPr>
      <w:r w:rsidRPr="000336C4">
        <w:rPr>
          <w:rFonts w:asciiTheme="minorEastAsia" w:eastAsiaTheme="minorEastAsia" w:hAnsiTheme="minorEastAsia" w:hint="eastAsia"/>
          <w:sz w:val="28"/>
          <w:szCs w:val="28"/>
        </w:rPr>
        <w:t>计财处</w:t>
      </w:r>
    </w:p>
    <w:p w:rsidR="00AD1E28" w:rsidRPr="000336C4" w:rsidRDefault="00AD1E28" w:rsidP="000336C4">
      <w:pPr>
        <w:spacing w:line="560" w:lineRule="exact"/>
        <w:ind w:firstLineChars="1650" w:firstLine="4620"/>
        <w:rPr>
          <w:rFonts w:asciiTheme="minorEastAsia" w:eastAsiaTheme="minorEastAsia" w:hAnsiTheme="minorEastAsia"/>
          <w:sz w:val="28"/>
          <w:szCs w:val="28"/>
        </w:rPr>
      </w:pPr>
      <w:r w:rsidRPr="000336C4">
        <w:rPr>
          <w:rFonts w:asciiTheme="minorEastAsia" w:eastAsiaTheme="minorEastAsia" w:hAnsiTheme="minorEastAsia"/>
          <w:sz w:val="28"/>
          <w:szCs w:val="28"/>
        </w:rPr>
        <w:t>201</w:t>
      </w:r>
      <w:r w:rsidR="00C32B29" w:rsidRPr="000336C4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0336C4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E716D" w:rsidRPr="000336C4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0336C4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254BE" w:rsidRPr="000336C4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0336C4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860BC3" w:rsidRDefault="00860BC3" w:rsidP="001062A0">
      <w:pPr>
        <w:widowControl/>
        <w:spacing w:line="480" w:lineRule="auto"/>
        <w:ind w:firstLineChars="99" w:firstLine="317"/>
        <w:jc w:val="left"/>
        <w:rPr>
          <w:rFonts w:ascii="仿宋_GB2312" w:eastAsia="仿宋_GB2312"/>
          <w:sz w:val="32"/>
          <w:szCs w:val="32"/>
        </w:rPr>
      </w:pPr>
    </w:p>
    <w:p w:rsidR="00860BC3" w:rsidRDefault="00860BC3" w:rsidP="001062A0">
      <w:pPr>
        <w:widowControl/>
        <w:spacing w:line="480" w:lineRule="auto"/>
        <w:ind w:firstLineChars="99" w:firstLine="317"/>
        <w:jc w:val="left"/>
        <w:rPr>
          <w:rFonts w:ascii="仿宋_GB2312" w:eastAsia="仿宋_GB2312"/>
          <w:sz w:val="32"/>
          <w:szCs w:val="32"/>
        </w:rPr>
      </w:pPr>
    </w:p>
    <w:p w:rsidR="00860BC3" w:rsidRDefault="00860BC3" w:rsidP="001062A0">
      <w:pPr>
        <w:widowControl/>
        <w:spacing w:line="480" w:lineRule="auto"/>
        <w:ind w:firstLineChars="99" w:firstLine="317"/>
        <w:jc w:val="left"/>
        <w:rPr>
          <w:rFonts w:ascii="仿宋_GB2312" w:eastAsia="仿宋_GB2312"/>
          <w:sz w:val="32"/>
          <w:szCs w:val="32"/>
        </w:rPr>
      </w:pPr>
    </w:p>
    <w:p w:rsidR="00640110" w:rsidRPr="001062A0" w:rsidRDefault="005B0AB5" w:rsidP="001062A0">
      <w:pPr>
        <w:widowControl/>
        <w:spacing w:line="480" w:lineRule="auto"/>
        <w:ind w:firstLineChars="99" w:firstLine="31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61042C" w:rsidRDefault="0061042C" w:rsidP="0061042C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克拉玛依职业技术学院数据</w:t>
      </w:r>
      <w:r w:rsidR="00B254B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填报部门审核表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2"/>
        <w:gridCol w:w="1831"/>
        <w:gridCol w:w="5497"/>
      </w:tblGrid>
      <w:tr w:rsidR="0061042C" w:rsidTr="00511188">
        <w:trPr>
          <w:trHeight w:val="589"/>
          <w:jc w:val="center"/>
        </w:trPr>
        <w:tc>
          <w:tcPr>
            <w:tcW w:w="3663" w:type="dxa"/>
            <w:gridSpan w:val="2"/>
            <w:vAlign w:val="center"/>
          </w:tcPr>
          <w:p w:rsidR="0061042C" w:rsidRPr="00CF7534" w:rsidRDefault="0061042C" w:rsidP="00B254BE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数据填报部门名称</w:t>
            </w: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511188">
        <w:trPr>
          <w:trHeight w:val="553"/>
          <w:jc w:val="center"/>
        </w:trPr>
        <w:tc>
          <w:tcPr>
            <w:tcW w:w="3663" w:type="dxa"/>
            <w:gridSpan w:val="2"/>
            <w:vAlign w:val="center"/>
          </w:tcPr>
          <w:p w:rsidR="0061042C" w:rsidRPr="00CF7534" w:rsidRDefault="00B254BE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数据</w:t>
            </w:r>
            <w:r w:rsidR="0061042C"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开始填报时间</w:t>
            </w: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511188">
        <w:trPr>
          <w:trHeight w:val="561"/>
          <w:jc w:val="center"/>
        </w:trPr>
        <w:tc>
          <w:tcPr>
            <w:tcW w:w="3663" w:type="dxa"/>
            <w:gridSpan w:val="2"/>
            <w:vAlign w:val="center"/>
          </w:tcPr>
          <w:p w:rsidR="0061042C" w:rsidRPr="00CF7534" w:rsidRDefault="00B254BE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数据</w:t>
            </w:r>
            <w:r w:rsidR="0061042C"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审核完毕时间</w:t>
            </w: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511188">
        <w:trPr>
          <w:trHeight w:val="414"/>
          <w:jc w:val="center"/>
        </w:trPr>
        <w:tc>
          <w:tcPr>
            <w:tcW w:w="1832" w:type="dxa"/>
            <w:vMerge w:val="restart"/>
            <w:shd w:val="clear" w:color="auto" w:fill="auto"/>
            <w:vAlign w:val="center"/>
          </w:tcPr>
          <w:p w:rsidR="0061042C" w:rsidRPr="00CF7534" w:rsidRDefault="00B254BE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本部门所完成的数据</w:t>
            </w:r>
            <w:r w:rsidR="0061042C"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填报任务</w:t>
            </w:r>
          </w:p>
        </w:tc>
        <w:tc>
          <w:tcPr>
            <w:tcW w:w="1831" w:type="dxa"/>
            <w:shd w:val="clear" w:color="auto" w:fill="E7E6E6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表的序号</w:t>
            </w:r>
          </w:p>
        </w:tc>
        <w:tc>
          <w:tcPr>
            <w:tcW w:w="5497" w:type="dxa"/>
            <w:shd w:val="clear" w:color="auto" w:fill="E7E6E6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表的名称</w:t>
            </w: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94"/>
          <w:jc w:val="center"/>
        </w:trPr>
        <w:tc>
          <w:tcPr>
            <w:tcW w:w="1832" w:type="dxa"/>
            <w:vMerge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5497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61042C" w:rsidTr="004243B2">
        <w:trPr>
          <w:trHeight w:val="2012"/>
          <w:jc w:val="center"/>
        </w:trPr>
        <w:tc>
          <w:tcPr>
            <w:tcW w:w="1832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信息员</w:t>
            </w:r>
          </w:p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提交意见</w:t>
            </w:r>
          </w:p>
        </w:tc>
        <w:tc>
          <w:tcPr>
            <w:tcW w:w="7328" w:type="dxa"/>
            <w:gridSpan w:val="2"/>
            <w:vAlign w:val="center"/>
          </w:tcPr>
          <w:p w:rsidR="00F37810" w:rsidRDefault="00F37810" w:rsidP="00CF7534">
            <w:pPr>
              <w:adjustRightInd w:val="0"/>
              <w:snapToGrid w:val="0"/>
              <w:spacing w:line="360" w:lineRule="auto"/>
              <w:ind w:firstLineChars="200" w:firstLine="400"/>
              <w:rPr>
                <w:rFonts w:asciiTheme="minorEastAsia" w:eastAsiaTheme="minorEastAsia" w:hAnsiTheme="minorEastAsia" w:cs="仿宋_GB2312" w:hint="eastAsia"/>
                <w:spacing w:val="-20"/>
                <w:sz w:val="24"/>
                <w:szCs w:val="24"/>
              </w:rPr>
            </w:pPr>
          </w:p>
          <w:p w:rsidR="0061042C" w:rsidRPr="00CF7534" w:rsidRDefault="0061042C" w:rsidP="00CF7534">
            <w:pPr>
              <w:adjustRightInd w:val="0"/>
              <w:snapToGrid w:val="0"/>
              <w:spacing w:line="360" w:lineRule="auto"/>
              <w:ind w:firstLineChars="200" w:firstLine="400"/>
              <w:rPr>
                <w:rFonts w:asciiTheme="minorEastAsia" w:eastAsiaTheme="minorEastAsia" w:hAnsiTheme="minorEastAsia" w:cs="仿宋_GB2312"/>
                <w:spacing w:val="-20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pacing w:val="-20"/>
                <w:sz w:val="24"/>
                <w:szCs w:val="24"/>
              </w:rPr>
              <w:t>根据学院数据采集平台建设与管理办法及其他相关文件，我们对相关数据完成了填报，并进行了认真校对，请领导予以审核。</w:t>
            </w:r>
          </w:p>
          <w:p w:rsidR="00F37810" w:rsidRDefault="00F37810" w:rsidP="000B35A3">
            <w:pPr>
              <w:adjustRightInd w:val="0"/>
              <w:snapToGrid w:val="0"/>
              <w:spacing w:beforeLines="50" w:line="240" w:lineRule="atLeast"/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  <w:p w:rsidR="0061042C" w:rsidRPr="00CF7534" w:rsidRDefault="0061042C" w:rsidP="000B35A3">
            <w:pPr>
              <w:adjustRightInd w:val="0"/>
              <w:snapToGrid w:val="0"/>
              <w:spacing w:beforeLines="50"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信息员签字:</w:t>
            </w:r>
          </w:p>
          <w:p w:rsidR="0061042C" w:rsidRPr="00CF7534" w:rsidRDefault="0061042C" w:rsidP="000B35A3">
            <w:pPr>
              <w:adjustRightInd w:val="0"/>
              <w:snapToGrid w:val="0"/>
              <w:spacing w:beforeLines="50"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</w:t>
            </w:r>
            <w:r w:rsidR="00F3781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</w:t>
            </w: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   月   日</w:t>
            </w:r>
          </w:p>
        </w:tc>
      </w:tr>
      <w:tr w:rsidR="0061042C" w:rsidTr="00F37810">
        <w:trPr>
          <w:trHeight w:val="3088"/>
          <w:jc w:val="center"/>
        </w:trPr>
        <w:tc>
          <w:tcPr>
            <w:tcW w:w="1832" w:type="dxa"/>
            <w:vAlign w:val="center"/>
          </w:tcPr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部门负责人</w:t>
            </w:r>
          </w:p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328" w:type="dxa"/>
            <w:gridSpan w:val="2"/>
            <w:vAlign w:val="center"/>
          </w:tcPr>
          <w:p w:rsidR="0061042C" w:rsidRPr="00CF7534" w:rsidRDefault="0061042C" w:rsidP="00CF75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根据学院数据采集平台建设与管理办法及其他相关文件，我们对填报的各个数据表进行了逐项审核。经审核，填报数据完整、准确，同意提交。</w:t>
            </w:r>
          </w:p>
          <w:p w:rsidR="00F37810" w:rsidRDefault="00F37810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  <w:p w:rsidR="0061042C" w:rsidRPr="00CF7534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领导签字（盖章）:</w:t>
            </w:r>
          </w:p>
          <w:p w:rsidR="00F37810" w:rsidRDefault="0061042C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</w:t>
            </w:r>
          </w:p>
          <w:p w:rsidR="0061042C" w:rsidRPr="00CF7534" w:rsidRDefault="00F37810" w:rsidP="004243B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</w:t>
            </w:r>
            <w:r w:rsidR="0061042C" w:rsidRPr="00CF753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   月   日</w:t>
            </w:r>
          </w:p>
        </w:tc>
      </w:tr>
    </w:tbl>
    <w:p w:rsidR="00640110" w:rsidRPr="0061042C" w:rsidRDefault="00640110" w:rsidP="00640110">
      <w:pPr>
        <w:widowControl/>
        <w:spacing w:line="480" w:lineRule="auto"/>
        <w:ind w:left="555"/>
        <w:jc w:val="left"/>
        <w:rPr>
          <w:rFonts w:ascii="新宋体" w:eastAsia="新宋体" w:hAnsi="新宋体" w:cs="宋体"/>
          <w:color w:val="333333"/>
          <w:kern w:val="0"/>
          <w:sz w:val="30"/>
          <w:szCs w:val="30"/>
        </w:rPr>
      </w:pPr>
    </w:p>
    <w:p w:rsidR="00640110" w:rsidRDefault="00640110" w:rsidP="00640110">
      <w:pPr>
        <w:rPr>
          <w:rFonts w:ascii="仿宋_GB2312" w:eastAsia="仿宋_GB2312"/>
          <w:sz w:val="32"/>
          <w:szCs w:val="32"/>
        </w:rPr>
      </w:pPr>
    </w:p>
    <w:p w:rsidR="005B0AB5" w:rsidRPr="005B0AB5" w:rsidRDefault="005B0AB5" w:rsidP="005B0AB5">
      <w:pPr>
        <w:widowControl/>
        <w:spacing w:line="480" w:lineRule="auto"/>
        <w:ind w:firstLineChars="99" w:firstLine="317"/>
        <w:jc w:val="left"/>
        <w:rPr>
          <w:rFonts w:ascii="仿宋_GB2312" w:eastAsia="仿宋_GB2312"/>
          <w:sz w:val="32"/>
          <w:szCs w:val="32"/>
        </w:rPr>
      </w:pPr>
      <w:bookmarkStart w:id="0" w:name="_Toc212280199"/>
      <w:r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272CDA" w:rsidRPr="00272CDA" w:rsidRDefault="00F37810" w:rsidP="00272CDA">
      <w:pPr>
        <w:pStyle w:val="a8"/>
        <w:spacing w:before="0" w:beforeAutospacing="0" w:after="0" w:afterAutospacing="0" w:line="600" w:lineRule="exact"/>
        <w:jc w:val="center"/>
        <w:rPr>
          <w:rFonts w:ascii="新宋体" w:eastAsia="新宋体" w:hAnsi="新宋体" w:cs="Times New Roman"/>
          <w:b/>
          <w:color w:val="auto"/>
          <w:kern w:val="2"/>
          <w:sz w:val="30"/>
          <w:szCs w:val="30"/>
        </w:rPr>
      </w:pPr>
      <w:r>
        <w:rPr>
          <w:rFonts w:ascii="新宋体" w:eastAsia="新宋体" w:hAnsi="新宋体" w:cs="Times New Roman" w:hint="eastAsia"/>
          <w:b/>
          <w:color w:val="auto"/>
          <w:kern w:val="2"/>
          <w:sz w:val="30"/>
          <w:szCs w:val="30"/>
        </w:rPr>
        <w:t>人才培养</w:t>
      </w:r>
      <w:r w:rsidR="00272CDA" w:rsidRPr="00272CDA">
        <w:rPr>
          <w:rFonts w:ascii="新宋体" w:eastAsia="新宋体" w:hAnsi="新宋体" w:cs="Times New Roman" w:hint="eastAsia"/>
          <w:b/>
          <w:color w:val="auto"/>
          <w:kern w:val="2"/>
          <w:sz w:val="30"/>
          <w:szCs w:val="30"/>
        </w:rPr>
        <w:t>状态数据采集平台工作</w:t>
      </w:r>
      <w:r>
        <w:rPr>
          <w:rFonts w:ascii="新宋体" w:eastAsia="新宋体" w:hAnsi="新宋体" w:cs="Times New Roman" w:hint="eastAsia"/>
          <w:b/>
          <w:color w:val="auto"/>
          <w:kern w:val="2"/>
          <w:sz w:val="30"/>
          <w:szCs w:val="30"/>
        </w:rPr>
        <w:t>任务分解</w:t>
      </w:r>
      <w:bookmarkEnd w:id="0"/>
    </w:p>
    <w:tbl>
      <w:tblPr>
        <w:tblW w:w="8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4269"/>
        <w:gridCol w:w="2551"/>
      </w:tblGrid>
      <w:tr w:rsidR="00556747" w:rsidRPr="00964741" w:rsidTr="00D93174">
        <w:trPr>
          <w:trHeight w:val="452"/>
        </w:trPr>
        <w:tc>
          <w:tcPr>
            <w:tcW w:w="1686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1级目录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2级目录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采集源头部门/人员</w:t>
            </w:r>
          </w:p>
        </w:tc>
      </w:tr>
      <w:tr w:rsidR="00556747" w:rsidRPr="00964741" w:rsidTr="00D93174">
        <w:trPr>
          <w:trHeight w:val="105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1基本信息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1.1  名称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院办</w:t>
            </w:r>
          </w:p>
        </w:tc>
      </w:tr>
      <w:tr w:rsidR="00556747" w:rsidRPr="00964741" w:rsidTr="00D93174">
        <w:trPr>
          <w:trHeight w:val="315"/>
        </w:trPr>
        <w:tc>
          <w:tcPr>
            <w:tcW w:w="1686" w:type="dxa"/>
            <w:vMerge/>
            <w:shd w:val="clear" w:color="auto" w:fill="auto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1.2  联系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院办</w:t>
            </w:r>
          </w:p>
        </w:tc>
      </w:tr>
      <w:tr w:rsidR="00556747" w:rsidRPr="00964741" w:rsidTr="00D93174">
        <w:trPr>
          <w:trHeight w:val="240"/>
        </w:trPr>
        <w:tc>
          <w:tcPr>
            <w:tcW w:w="1686" w:type="dxa"/>
            <w:vMerge/>
            <w:shd w:val="clear" w:color="auto" w:fill="auto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1.3  201</w:t>
            </w:r>
            <w:r>
              <w:rPr>
                <w:rFonts w:ascii="新宋体" w:eastAsia="新宋体" w:hAnsi="新宋体" w:hint="eastAsia"/>
                <w:bCs/>
                <w:sz w:val="24"/>
              </w:rPr>
              <w:t>8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年招生计划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招就处</w:t>
            </w:r>
          </w:p>
        </w:tc>
      </w:tr>
      <w:tr w:rsidR="00556747" w:rsidRPr="00964741" w:rsidTr="00D93174">
        <w:trPr>
          <w:trHeight w:val="195"/>
        </w:trPr>
        <w:tc>
          <w:tcPr>
            <w:tcW w:w="1686" w:type="dxa"/>
            <w:vMerge/>
            <w:shd w:val="clear" w:color="auto" w:fill="auto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1.4  201</w:t>
            </w:r>
            <w:r>
              <w:rPr>
                <w:rFonts w:ascii="新宋体" w:eastAsia="新宋体" w:hAnsi="新宋体" w:hint="eastAsia"/>
                <w:bCs/>
                <w:sz w:val="24"/>
              </w:rPr>
              <w:t>8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 xml:space="preserve"> 年招生方式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招就处</w:t>
            </w:r>
          </w:p>
        </w:tc>
      </w:tr>
      <w:tr w:rsidR="00556747" w:rsidRPr="00964741" w:rsidTr="00D93174">
        <w:trPr>
          <w:trHeight w:val="195"/>
        </w:trPr>
        <w:tc>
          <w:tcPr>
            <w:tcW w:w="1686" w:type="dxa"/>
            <w:vMerge/>
            <w:shd w:val="clear" w:color="auto" w:fill="auto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1.5 201</w:t>
            </w:r>
            <w:r>
              <w:rPr>
                <w:rFonts w:ascii="新宋体" w:eastAsia="新宋体" w:hAnsi="新宋体" w:hint="eastAsia"/>
                <w:bCs/>
                <w:sz w:val="24"/>
              </w:rPr>
              <w:t>8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年9月1日前在校生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</w:t>
            </w:r>
          </w:p>
        </w:tc>
      </w:tr>
      <w:tr w:rsidR="00556747" w:rsidRPr="00964741" w:rsidTr="00D93174">
        <w:trPr>
          <w:trHeight w:val="195"/>
        </w:trPr>
        <w:tc>
          <w:tcPr>
            <w:tcW w:w="1686" w:type="dxa"/>
            <w:vMerge/>
            <w:shd w:val="clear" w:color="auto" w:fill="auto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1.6机构设置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人事处</w:t>
            </w:r>
          </w:p>
        </w:tc>
      </w:tr>
      <w:tr w:rsidR="00556747" w:rsidRPr="00964741" w:rsidTr="00D93174">
        <w:trPr>
          <w:trHeight w:val="241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2院校领导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2.1基本状况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院办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/院领导本人</w:t>
            </w:r>
          </w:p>
        </w:tc>
      </w:tr>
      <w:tr w:rsidR="00556747" w:rsidRPr="00964741" w:rsidTr="00D93174">
        <w:trPr>
          <w:trHeight w:val="443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2.2参与教学、联系学生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院办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/院领导本人</w:t>
            </w:r>
          </w:p>
        </w:tc>
      </w:tr>
      <w:tr w:rsidR="00556747" w:rsidRPr="00964741" w:rsidTr="00D93174">
        <w:trPr>
          <w:trHeight w:val="239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3基本办学条件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3.1占地、建筑面积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资产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处</w:t>
            </w:r>
          </w:p>
        </w:tc>
      </w:tr>
      <w:tr w:rsidR="00556747" w:rsidRPr="00964741" w:rsidTr="00D93174">
        <w:trPr>
          <w:trHeight w:val="21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3.2馆藏图书资料</w:t>
            </w:r>
          </w:p>
        </w:tc>
        <w:tc>
          <w:tcPr>
            <w:tcW w:w="2551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图书</w:t>
            </w:r>
            <w:r>
              <w:rPr>
                <w:rFonts w:ascii="新宋体" w:eastAsia="新宋体" w:hAnsi="新宋体" w:hint="eastAsia"/>
                <w:bCs/>
                <w:sz w:val="24"/>
              </w:rPr>
              <w:t>馆</w:t>
            </w:r>
          </w:p>
          <w:p w:rsidR="00556747" w:rsidRPr="00964741" w:rsidRDefault="00556747" w:rsidP="00D00EAC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466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3.3阅览室、多媒体教室、语音室、机房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18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D00EAC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3.4</w:t>
            </w:r>
            <w:r w:rsidRPr="00964741">
              <w:rPr>
                <w:rFonts w:ascii="新宋体" w:eastAsia="新宋体" w:hAnsi="新宋体"/>
                <w:bCs/>
                <w:sz w:val="24"/>
              </w:rPr>
              <w:t xml:space="preserve"> </w:t>
            </w:r>
            <w:r>
              <w:rPr>
                <w:rFonts w:ascii="新宋体" w:eastAsia="新宋体" w:hAnsi="新宋体" w:hint="eastAsia"/>
                <w:bCs/>
                <w:sz w:val="24"/>
              </w:rPr>
              <w:t>信息化建设情况</w:t>
            </w:r>
          </w:p>
        </w:tc>
        <w:tc>
          <w:tcPr>
            <w:tcW w:w="2551" w:type="dxa"/>
            <w:vMerge w:val="restart"/>
            <w:vAlign w:val="center"/>
          </w:tcPr>
          <w:p w:rsidR="00556747" w:rsidRPr="00964741" w:rsidRDefault="00CF7534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信息中心</w:t>
            </w:r>
          </w:p>
        </w:tc>
      </w:tr>
      <w:tr w:rsidR="00556747" w:rsidRPr="00964741" w:rsidTr="00D93174">
        <w:trPr>
          <w:trHeight w:val="18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3.4.1信息化建设概况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18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3.4.2管理信息系统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18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3.4.3信息化工作机构与人员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34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3.5固定资产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资产处</w:t>
            </w:r>
          </w:p>
        </w:tc>
      </w:tr>
      <w:tr w:rsidR="00556747" w:rsidRPr="00964741" w:rsidTr="00D93174">
        <w:trPr>
          <w:trHeight w:val="466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4实践教学条件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4.1校内实践基地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4.2校外实习实训基地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</w:t>
            </w:r>
          </w:p>
        </w:tc>
      </w:tr>
      <w:tr w:rsidR="00556747" w:rsidRPr="00964741" w:rsidTr="00D93174">
        <w:trPr>
          <w:trHeight w:val="466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4.3职业技能鉴定机构</w:t>
            </w:r>
          </w:p>
        </w:tc>
        <w:tc>
          <w:tcPr>
            <w:tcW w:w="2551" w:type="dxa"/>
            <w:vAlign w:val="center"/>
          </w:tcPr>
          <w:p w:rsidR="00556747" w:rsidRPr="00964741" w:rsidRDefault="00CF7534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技能鉴定所</w:t>
            </w:r>
          </w:p>
        </w:tc>
      </w:tr>
      <w:tr w:rsidR="00556747" w:rsidRPr="00964741" w:rsidTr="00D93174">
        <w:trPr>
          <w:trHeight w:val="395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5办学经费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5.1经费收入（万元）</w:t>
            </w:r>
          </w:p>
        </w:tc>
        <w:tc>
          <w:tcPr>
            <w:tcW w:w="2551" w:type="dxa"/>
            <w:vMerge w:val="restart"/>
            <w:vAlign w:val="center"/>
          </w:tcPr>
          <w:p w:rsidR="00556747" w:rsidRPr="00964741" w:rsidRDefault="00556747" w:rsidP="003F7B6F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计财处</w:t>
            </w:r>
          </w:p>
        </w:tc>
      </w:tr>
      <w:tr w:rsidR="00556747" w:rsidRPr="00964741" w:rsidTr="00D93174">
        <w:trPr>
          <w:trHeight w:val="39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5.1.1学校总收入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456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3F7B6F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5.1.2学校总收入中其他情况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456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5.2经费支出（万元）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6师资队伍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6.1.1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校内专任教师基本情况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专任教师本人</w:t>
            </w:r>
          </w:p>
        </w:tc>
      </w:tr>
      <w:tr w:rsidR="00556747" w:rsidRPr="00964741" w:rsidTr="00D93174">
        <w:trPr>
          <w:trHeight w:val="617"/>
        </w:trPr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6.1.2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.1校内专任教师授课情况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专任教师本人</w:t>
            </w:r>
          </w:p>
        </w:tc>
      </w:tr>
      <w:tr w:rsidR="00556747" w:rsidRPr="00964741" w:rsidTr="00D93174">
        <w:trPr>
          <w:trHeight w:val="399"/>
        </w:trPr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556747" w:rsidRPr="00964741" w:rsidRDefault="00556747" w:rsidP="003F7B6F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6.1.2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.</w:t>
            </w:r>
            <w:r>
              <w:rPr>
                <w:rFonts w:ascii="新宋体" w:eastAsia="新宋体" w:hAnsi="新宋体" w:hint="eastAsia"/>
                <w:bCs/>
                <w:sz w:val="24"/>
              </w:rPr>
              <w:t>2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校内专任教师</w:t>
            </w:r>
            <w:r>
              <w:rPr>
                <w:rFonts w:ascii="新宋体" w:eastAsia="新宋体" w:hAnsi="新宋体" w:hint="eastAsia"/>
                <w:bCs/>
                <w:sz w:val="24"/>
              </w:rPr>
              <w:t>教学工作量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56747" w:rsidRPr="00D93174" w:rsidRDefault="00D93174" w:rsidP="004F31ED">
            <w:pPr>
              <w:jc w:val="center"/>
              <w:rPr>
                <w:rFonts w:ascii="新宋体" w:eastAsia="新宋体" w:hAnsi="新宋体"/>
                <w:b/>
                <w:bCs/>
                <w:sz w:val="28"/>
                <w:szCs w:val="28"/>
              </w:rPr>
            </w:pPr>
            <w:r w:rsidRPr="00D93174">
              <w:rPr>
                <w:rFonts w:ascii="新宋体" w:eastAsia="新宋体" w:hAnsi="新宋体" w:hint="eastAsia"/>
                <w:b/>
                <w:bCs/>
                <w:sz w:val="28"/>
                <w:szCs w:val="28"/>
              </w:rPr>
              <w:t>自动生成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6.1.3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校内专任教师其他情况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专任教师本人</w:t>
            </w:r>
          </w:p>
        </w:tc>
      </w:tr>
      <w:tr w:rsidR="00556747" w:rsidRPr="00964741" w:rsidTr="00D93174">
        <w:trPr>
          <w:trHeight w:val="466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6.2.1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校内兼课人员基本情况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兼课教师本人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6.2.2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．1校内兼课人员授课情况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兼课教师本人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6.2.3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校内兼课人员其他情况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兼课教师本人</w:t>
            </w:r>
          </w:p>
        </w:tc>
      </w:tr>
      <w:tr w:rsidR="00556747" w:rsidRPr="00964741" w:rsidTr="00D93174">
        <w:trPr>
          <w:trHeight w:val="84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6.3.1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校外兼职教师基本情况</w:t>
            </w:r>
          </w:p>
        </w:tc>
        <w:tc>
          <w:tcPr>
            <w:tcW w:w="2551" w:type="dxa"/>
            <w:vAlign w:val="center"/>
          </w:tcPr>
          <w:p w:rsidR="00CF7534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</w:t>
            </w:r>
            <w:r w:rsidR="00CF7534">
              <w:rPr>
                <w:rFonts w:ascii="新宋体" w:eastAsia="新宋体" w:hAnsi="新宋体" w:hint="eastAsia"/>
                <w:bCs/>
                <w:sz w:val="24"/>
              </w:rPr>
              <w:t>信息员</w:t>
            </w:r>
          </w:p>
          <w:p w:rsidR="00556747" w:rsidRPr="00362564" w:rsidRDefault="00556747" w:rsidP="00362564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负责人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6师资队伍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6.3.2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．1校外兼职教师授课情况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各系部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6.4.1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校外兼课教师基本情况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各系部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6.4.2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.1校外兼课教师授课情况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各系部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7专业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7.1.1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开设专业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教务处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7.1.2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专业带头人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教务科研处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7.1.3专业负责人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671DB8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CF7534" w:rsidP="00671DB8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教务</w:t>
            </w:r>
            <w:r w:rsidR="00556747" w:rsidRPr="00964741">
              <w:rPr>
                <w:rFonts w:ascii="新宋体" w:eastAsia="新宋体" w:hAnsi="新宋体" w:hint="eastAsia"/>
                <w:bCs/>
                <w:sz w:val="24"/>
              </w:rPr>
              <w:t>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7.2开设课程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各专业负责人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7.3．1职业资格证书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各专业负责人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7.3．2应届毕业生获证书及社会培训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各专业负责人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7.4顶岗实习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各专业负责人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7.5产学合作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各系部负责人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各专业负责人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7.6.1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招生</w:t>
            </w:r>
          </w:p>
        </w:tc>
        <w:tc>
          <w:tcPr>
            <w:tcW w:w="2551" w:type="dxa"/>
            <w:vMerge w:val="restart"/>
            <w:vAlign w:val="center"/>
          </w:tcPr>
          <w:p w:rsidR="00556747" w:rsidRPr="00964741" w:rsidRDefault="00556747" w:rsidP="00671DB8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招就处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7.6.2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应届毕业生就业情况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ind w:firstLineChars="250" w:firstLine="600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671DB8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7.6.3上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届毕业生就业情况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ind w:firstLineChars="250" w:firstLine="600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8教学管理与教学研究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671DB8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8.1教学</w:t>
            </w:r>
            <w:r>
              <w:rPr>
                <w:rFonts w:ascii="新宋体" w:eastAsia="新宋体" w:hAnsi="新宋体" w:hint="eastAsia"/>
                <w:bCs/>
                <w:sz w:val="24"/>
              </w:rPr>
              <w:t>与学生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管理</w:t>
            </w:r>
            <w:r>
              <w:rPr>
                <w:rFonts w:ascii="新宋体" w:eastAsia="新宋体" w:hAnsi="新宋体" w:hint="eastAsia"/>
                <w:bCs/>
                <w:sz w:val="24"/>
              </w:rPr>
              <w:t>文件</w:t>
            </w:r>
          </w:p>
        </w:tc>
        <w:tc>
          <w:tcPr>
            <w:tcW w:w="2551" w:type="dxa"/>
            <w:vAlign w:val="center"/>
          </w:tcPr>
          <w:p w:rsidR="00556747" w:rsidRDefault="00CF7534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教务</w:t>
            </w:r>
            <w:r w:rsidR="00556747" w:rsidRPr="00964741">
              <w:rPr>
                <w:rFonts w:ascii="新宋体" w:eastAsia="新宋体" w:hAnsi="新宋体" w:hint="eastAsia"/>
                <w:bCs/>
                <w:sz w:val="24"/>
              </w:rPr>
              <w:t>处</w:t>
            </w:r>
          </w:p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8.2专职教学管理人员基本情况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教务处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8.3专职学生管理人员基本情况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8.4专职招生就业指导人员基本情况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0B35A3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招就处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8.5专职督导人员基本情况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评估督导办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8.6专职教学研究人员基本情况</w:t>
            </w:r>
          </w:p>
        </w:tc>
        <w:tc>
          <w:tcPr>
            <w:tcW w:w="2551" w:type="dxa"/>
            <w:vAlign w:val="center"/>
          </w:tcPr>
          <w:p w:rsidR="00556747" w:rsidRPr="00964741" w:rsidRDefault="00D93174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科研处</w:t>
            </w:r>
          </w:p>
        </w:tc>
      </w:tr>
      <w:tr w:rsidR="00556747" w:rsidRPr="00964741" w:rsidTr="00D93174">
        <w:trPr>
          <w:trHeight w:val="32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8.7评教情况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督导室</w:t>
            </w:r>
          </w:p>
        </w:tc>
      </w:tr>
      <w:tr w:rsidR="00556747" w:rsidRPr="00964741" w:rsidTr="00D93174">
        <w:trPr>
          <w:trHeight w:val="32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8.8奖助学情况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</w:t>
            </w:r>
          </w:p>
        </w:tc>
      </w:tr>
      <w:tr w:rsidR="00556747" w:rsidRPr="00964741" w:rsidTr="00D93174">
        <w:trPr>
          <w:trHeight w:val="305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8.9重大制度创新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人事处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9社会评价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9.3社会（准）捐赠情况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资产处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9.4就业单位与联系人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招就处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9.5质量工程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5A7A00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评估督导办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5A4A29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9.6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.1学生获奖情况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5A4A29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1C47DB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9.</w:t>
            </w:r>
            <w:r>
              <w:rPr>
                <w:rFonts w:ascii="新宋体" w:eastAsia="新宋体" w:hAnsi="新宋体" w:hint="eastAsia"/>
                <w:bCs/>
                <w:sz w:val="24"/>
              </w:rPr>
              <w:t>6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.2学校获奖情况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1C47DB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院办</w:t>
            </w:r>
          </w:p>
        </w:tc>
      </w:tr>
      <w:tr w:rsidR="00556747" w:rsidRPr="00964741" w:rsidTr="00D93174">
        <w:trPr>
          <w:trHeight w:val="490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8"/>
                <w:szCs w:val="28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9.</w:t>
            </w:r>
            <w:r>
              <w:rPr>
                <w:rFonts w:ascii="新宋体" w:eastAsia="新宋体" w:hAnsi="新宋体" w:hint="eastAsia"/>
                <w:bCs/>
                <w:sz w:val="24"/>
              </w:rPr>
              <w:t>6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.3</w:t>
            </w:r>
            <w:r>
              <w:rPr>
                <w:rFonts w:ascii="新宋体" w:eastAsia="新宋体" w:hAnsi="新宋体" w:hint="eastAsia"/>
                <w:bCs/>
                <w:sz w:val="24"/>
              </w:rPr>
              <w:t>学生社团、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红十字会获奖情况</w:t>
            </w:r>
          </w:p>
        </w:tc>
        <w:tc>
          <w:tcPr>
            <w:tcW w:w="2551" w:type="dxa"/>
            <w:vAlign w:val="center"/>
          </w:tcPr>
          <w:p w:rsidR="00556747" w:rsidRPr="00964741" w:rsidRDefault="00CF7534" w:rsidP="00055CB0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团委</w:t>
            </w:r>
          </w:p>
        </w:tc>
      </w:tr>
      <w:tr w:rsidR="00556747" w:rsidRPr="00964741" w:rsidTr="00D93174">
        <w:trPr>
          <w:trHeight w:val="369"/>
        </w:trPr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10学生信息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964741">
                <w:rPr>
                  <w:rFonts w:ascii="新宋体" w:eastAsia="新宋体" w:hAnsi="新宋体" w:hint="eastAsia"/>
                  <w:bCs/>
                  <w:sz w:val="24"/>
                </w:rPr>
                <w:t>10.1.1</w:t>
              </w:r>
            </w:smartTag>
            <w:r w:rsidRPr="00964741">
              <w:rPr>
                <w:rFonts w:ascii="新宋体" w:eastAsia="新宋体" w:hAnsi="新宋体" w:hint="eastAsia"/>
                <w:bCs/>
                <w:sz w:val="24"/>
              </w:rPr>
              <w:t>学生</w:t>
            </w:r>
            <w:r>
              <w:rPr>
                <w:rFonts w:ascii="新宋体" w:eastAsia="新宋体" w:hAnsi="新宋体" w:hint="eastAsia"/>
                <w:bCs/>
                <w:sz w:val="24"/>
              </w:rPr>
              <w:t>信息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表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4F31ED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学生工作处、</w:t>
            </w:r>
            <w:r>
              <w:rPr>
                <w:rFonts w:ascii="新宋体" w:eastAsia="新宋体" w:hAnsi="新宋体"/>
                <w:bCs/>
                <w:sz w:val="24"/>
              </w:rPr>
              <w:t>各系部</w:t>
            </w:r>
          </w:p>
        </w:tc>
      </w:tr>
      <w:tr w:rsidR="00556747" w:rsidRPr="00964741" w:rsidTr="00D93174">
        <w:trPr>
          <w:trHeight w:val="36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10.</w:t>
            </w:r>
            <w:r>
              <w:rPr>
                <w:rFonts w:ascii="新宋体" w:eastAsia="新宋体" w:hAnsi="新宋体" w:hint="eastAsia"/>
                <w:bCs/>
                <w:sz w:val="24"/>
              </w:rPr>
              <w:t>1.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2学生</w:t>
            </w:r>
            <w:r>
              <w:rPr>
                <w:rFonts w:ascii="新宋体" w:eastAsia="新宋体" w:hAnsi="新宋体" w:hint="eastAsia"/>
                <w:bCs/>
                <w:sz w:val="24"/>
              </w:rPr>
              <w:t>就业情况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556747">
            <w:pPr>
              <w:ind w:firstLineChars="200" w:firstLine="480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招就处</w:t>
            </w:r>
          </w:p>
        </w:tc>
      </w:tr>
      <w:tr w:rsidR="00556747" w:rsidRPr="00964741" w:rsidTr="00D93174">
        <w:trPr>
          <w:trHeight w:val="36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10.2.1辍学学生明细表</w:t>
            </w:r>
          </w:p>
        </w:tc>
        <w:tc>
          <w:tcPr>
            <w:tcW w:w="2551" w:type="dxa"/>
            <w:vMerge w:val="restart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</w:t>
            </w:r>
          </w:p>
        </w:tc>
      </w:tr>
      <w:tr w:rsidR="00556747" w:rsidRPr="00964741" w:rsidTr="00D93174">
        <w:trPr>
          <w:trHeight w:val="36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10.2.2辍学情况汇总表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rPr>
          <w:trHeight w:val="36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10.3</w:t>
            </w:r>
            <w:r>
              <w:rPr>
                <w:rFonts w:ascii="新宋体" w:eastAsia="新宋体" w:hAnsi="新宋体" w:hint="eastAsia"/>
                <w:bCs/>
                <w:sz w:val="24"/>
              </w:rPr>
              <w:t>学生社团</w:t>
            </w:r>
          </w:p>
        </w:tc>
        <w:tc>
          <w:tcPr>
            <w:tcW w:w="2551" w:type="dxa"/>
            <w:vMerge w:val="restart"/>
            <w:vAlign w:val="center"/>
          </w:tcPr>
          <w:p w:rsidR="00556747" w:rsidRPr="00964741" w:rsidRDefault="00556747" w:rsidP="00F87740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学生工作处、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团委</w:t>
            </w:r>
          </w:p>
        </w:tc>
      </w:tr>
      <w:tr w:rsidR="00556747" w:rsidRPr="00964741" w:rsidTr="00D93174">
        <w:trPr>
          <w:trHeight w:val="369"/>
        </w:trPr>
        <w:tc>
          <w:tcPr>
            <w:tcW w:w="1686" w:type="dxa"/>
            <w:vMerge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F87740">
            <w:pPr>
              <w:rPr>
                <w:rFonts w:ascii="新宋体" w:eastAsia="新宋体" w:hAnsi="新宋体"/>
                <w:bCs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10.</w:t>
            </w:r>
            <w:r>
              <w:rPr>
                <w:rFonts w:ascii="新宋体" w:eastAsia="新宋体" w:hAnsi="新宋体" w:hint="eastAsia"/>
                <w:bCs/>
                <w:sz w:val="24"/>
              </w:rPr>
              <w:t>4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红十字会</w:t>
            </w:r>
          </w:p>
        </w:tc>
        <w:tc>
          <w:tcPr>
            <w:tcW w:w="2551" w:type="dxa"/>
            <w:vMerge/>
            <w:vAlign w:val="center"/>
          </w:tcPr>
          <w:p w:rsidR="00556747" w:rsidRPr="00964741" w:rsidRDefault="00556747" w:rsidP="004F31ED">
            <w:pPr>
              <w:ind w:firstLineChars="350" w:firstLine="840"/>
              <w:rPr>
                <w:rFonts w:ascii="新宋体" w:eastAsia="新宋体" w:hAnsi="新宋体"/>
                <w:bCs/>
                <w:sz w:val="24"/>
              </w:rPr>
            </w:pPr>
          </w:p>
        </w:tc>
      </w:tr>
      <w:tr w:rsidR="00556747" w:rsidRPr="00964741" w:rsidTr="00D93174">
        <w:tc>
          <w:tcPr>
            <w:tcW w:w="1686" w:type="dxa"/>
            <w:vMerge/>
          </w:tcPr>
          <w:p w:rsidR="00556747" w:rsidRPr="00964741" w:rsidRDefault="00556747" w:rsidP="004F31ED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556747">
            <w:pPr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bCs/>
                <w:sz w:val="24"/>
              </w:rPr>
              <w:t>10.</w:t>
            </w:r>
            <w:r>
              <w:rPr>
                <w:rFonts w:ascii="新宋体" w:eastAsia="新宋体" w:hAnsi="新宋体" w:hint="eastAsia"/>
                <w:bCs/>
                <w:sz w:val="24"/>
              </w:rPr>
              <w:t>5</w:t>
            </w:r>
            <w:r w:rsidRPr="00964741">
              <w:rPr>
                <w:rFonts w:ascii="新宋体" w:eastAsia="新宋体" w:hAnsi="新宋体" w:hint="eastAsia"/>
                <w:bCs/>
                <w:sz w:val="24"/>
              </w:rPr>
              <w:t>志愿者（义工/社工）活动</w:t>
            </w:r>
          </w:p>
        </w:tc>
        <w:tc>
          <w:tcPr>
            <w:tcW w:w="2551" w:type="dxa"/>
            <w:vMerge/>
          </w:tcPr>
          <w:p w:rsidR="00556747" w:rsidRPr="00964741" w:rsidRDefault="00556747" w:rsidP="004F31ED">
            <w:pPr>
              <w:ind w:firstLineChars="350" w:firstLine="840"/>
              <w:rPr>
                <w:rFonts w:ascii="新宋体" w:eastAsia="新宋体" w:hAnsi="新宋体"/>
                <w:sz w:val="24"/>
              </w:rPr>
            </w:pPr>
          </w:p>
        </w:tc>
      </w:tr>
      <w:tr w:rsidR="00556747" w:rsidRPr="00964741" w:rsidTr="00D93174">
        <w:tc>
          <w:tcPr>
            <w:tcW w:w="1686" w:type="dxa"/>
            <w:vMerge w:val="restart"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11新增数据项</w:t>
            </w:r>
          </w:p>
        </w:tc>
        <w:tc>
          <w:tcPr>
            <w:tcW w:w="4269" w:type="dxa"/>
            <w:vAlign w:val="center"/>
          </w:tcPr>
          <w:p w:rsidR="00556747" w:rsidRPr="00964741" w:rsidRDefault="00556747" w:rsidP="00556747">
            <w:pPr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11.1当年专业变动情况</w:t>
            </w:r>
          </w:p>
        </w:tc>
        <w:tc>
          <w:tcPr>
            <w:tcW w:w="2551" w:type="dxa"/>
            <w:vAlign w:val="center"/>
          </w:tcPr>
          <w:p w:rsidR="00556747" w:rsidRPr="00964741" w:rsidRDefault="000B35A3" w:rsidP="00BE6AB6">
            <w:pPr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教务</w:t>
            </w:r>
            <w:r w:rsidR="00556747" w:rsidRPr="00964741">
              <w:rPr>
                <w:rFonts w:ascii="新宋体" w:eastAsia="新宋体" w:hAnsi="新宋体" w:hint="eastAsia"/>
                <w:bCs/>
                <w:sz w:val="24"/>
              </w:rPr>
              <w:t>处</w:t>
            </w:r>
          </w:p>
        </w:tc>
      </w:tr>
      <w:tr w:rsidR="00556747" w:rsidRPr="00964741" w:rsidTr="00D93174">
        <w:tc>
          <w:tcPr>
            <w:tcW w:w="1686" w:type="dxa"/>
            <w:vMerge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11.2在校生的地区、户口所在地及名族情况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BE6AB6">
            <w:pPr>
              <w:ind w:firstLineChars="50" w:firstLine="120"/>
              <w:jc w:val="center"/>
              <w:rPr>
                <w:rFonts w:ascii="新宋体" w:eastAsia="新宋体" w:hAnsi="新宋体"/>
                <w:bCs/>
                <w:sz w:val="24"/>
              </w:rPr>
            </w:pPr>
            <w:r>
              <w:rPr>
                <w:rFonts w:ascii="新宋体" w:eastAsia="新宋体" w:hAnsi="新宋体" w:hint="eastAsia"/>
                <w:bCs/>
                <w:sz w:val="24"/>
              </w:rPr>
              <w:t>学生工作处</w:t>
            </w:r>
          </w:p>
        </w:tc>
      </w:tr>
      <w:tr w:rsidR="00556747" w:rsidRPr="00964741" w:rsidTr="00D93174">
        <w:tc>
          <w:tcPr>
            <w:tcW w:w="1686" w:type="dxa"/>
            <w:vMerge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556747">
            <w:pPr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11.3复转军人、退役军人情况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55674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学生工作处</w:t>
            </w:r>
            <w:r w:rsidRPr="00964741">
              <w:rPr>
                <w:rFonts w:ascii="新宋体" w:eastAsia="新宋体" w:hAnsi="新宋体" w:hint="eastAsia"/>
                <w:sz w:val="24"/>
              </w:rPr>
              <w:t xml:space="preserve"> </w:t>
            </w:r>
          </w:p>
        </w:tc>
      </w:tr>
      <w:tr w:rsidR="00556747" w:rsidRPr="00964741" w:rsidTr="00D93174">
        <w:tc>
          <w:tcPr>
            <w:tcW w:w="1686" w:type="dxa"/>
            <w:vMerge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556747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11.4少数民族情况</w:t>
            </w:r>
          </w:p>
        </w:tc>
        <w:tc>
          <w:tcPr>
            <w:tcW w:w="2551" w:type="dxa"/>
            <w:vAlign w:val="center"/>
          </w:tcPr>
          <w:p w:rsidR="00556747" w:rsidRPr="00964741" w:rsidRDefault="00556747" w:rsidP="00CF7534">
            <w:pPr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学生工作处</w:t>
            </w:r>
          </w:p>
        </w:tc>
      </w:tr>
      <w:tr w:rsidR="00556747" w:rsidRPr="00964741" w:rsidTr="00D93174">
        <w:tc>
          <w:tcPr>
            <w:tcW w:w="1686" w:type="dxa"/>
            <w:vMerge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11.5补充2018-2019学年开设专业</w:t>
            </w:r>
          </w:p>
        </w:tc>
        <w:tc>
          <w:tcPr>
            <w:tcW w:w="2551" w:type="dxa"/>
            <w:vAlign w:val="center"/>
          </w:tcPr>
          <w:p w:rsidR="00556747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各系部</w:t>
            </w:r>
          </w:p>
          <w:p w:rsidR="00556747" w:rsidRPr="00964741" w:rsidRDefault="00CF7534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教务</w:t>
            </w:r>
            <w:r w:rsidR="00556747">
              <w:rPr>
                <w:rFonts w:ascii="新宋体" w:eastAsia="新宋体" w:hAnsi="新宋体" w:hint="eastAsia"/>
                <w:sz w:val="24"/>
              </w:rPr>
              <w:t>处</w:t>
            </w:r>
          </w:p>
        </w:tc>
      </w:tr>
      <w:tr w:rsidR="00556747" w:rsidRPr="00964741" w:rsidTr="00D93174">
        <w:tc>
          <w:tcPr>
            <w:tcW w:w="1686" w:type="dxa"/>
            <w:vMerge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  <w:vAlign w:val="center"/>
          </w:tcPr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11.6补充2018年9月后入学新生信息</w:t>
            </w:r>
          </w:p>
        </w:tc>
        <w:tc>
          <w:tcPr>
            <w:tcW w:w="2551" w:type="dxa"/>
            <w:vAlign w:val="center"/>
          </w:tcPr>
          <w:p w:rsidR="00556747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各系部</w:t>
            </w:r>
          </w:p>
          <w:p w:rsidR="00556747" w:rsidRPr="00964741" w:rsidRDefault="00556747" w:rsidP="00BE6AB6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学生工作处</w:t>
            </w:r>
          </w:p>
        </w:tc>
      </w:tr>
      <w:tr w:rsidR="00556747" w:rsidRPr="00964741" w:rsidTr="00D93174">
        <w:tc>
          <w:tcPr>
            <w:tcW w:w="1686" w:type="dxa"/>
            <w:vMerge w:val="restart"/>
            <w:vAlign w:val="center"/>
          </w:tcPr>
          <w:p w:rsidR="00556747" w:rsidRPr="00964741" w:rsidRDefault="00556747" w:rsidP="004F31ED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12补充</w:t>
            </w:r>
          </w:p>
        </w:tc>
        <w:tc>
          <w:tcPr>
            <w:tcW w:w="4269" w:type="dxa"/>
          </w:tcPr>
          <w:p w:rsidR="00556747" w:rsidRPr="00964741" w:rsidRDefault="00556747" w:rsidP="004F31ED">
            <w:pPr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12.1  平台未尽事宜有关说明</w:t>
            </w:r>
          </w:p>
        </w:tc>
        <w:tc>
          <w:tcPr>
            <w:tcW w:w="2551" w:type="dxa"/>
          </w:tcPr>
          <w:p w:rsidR="00556747" w:rsidRPr="00964741" w:rsidRDefault="00556747" w:rsidP="004F31ED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院办</w:t>
            </w:r>
            <w:r w:rsidRPr="00964741">
              <w:rPr>
                <w:rFonts w:ascii="新宋体" w:eastAsia="新宋体" w:hAnsi="新宋体" w:hint="eastAsia"/>
                <w:sz w:val="24"/>
              </w:rPr>
              <w:t>、 平台负责人</w:t>
            </w:r>
          </w:p>
        </w:tc>
      </w:tr>
      <w:tr w:rsidR="00556747" w:rsidRPr="00964741" w:rsidTr="00F37810">
        <w:trPr>
          <w:trHeight w:val="375"/>
        </w:trPr>
        <w:tc>
          <w:tcPr>
            <w:tcW w:w="1686" w:type="dxa"/>
            <w:vMerge/>
          </w:tcPr>
          <w:p w:rsidR="00556747" w:rsidRPr="00964741" w:rsidRDefault="00556747" w:rsidP="004F31ED">
            <w:pPr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4269" w:type="dxa"/>
          </w:tcPr>
          <w:p w:rsidR="00556747" w:rsidRPr="00964741" w:rsidRDefault="00556747" w:rsidP="004F31ED">
            <w:pPr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12.2 平台逻辑校验表</w:t>
            </w:r>
          </w:p>
        </w:tc>
        <w:tc>
          <w:tcPr>
            <w:tcW w:w="2551" w:type="dxa"/>
          </w:tcPr>
          <w:p w:rsidR="00556747" w:rsidRPr="00964741" w:rsidRDefault="00556747" w:rsidP="004F31ED">
            <w:pPr>
              <w:rPr>
                <w:rFonts w:ascii="新宋体" w:eastAsia="新宋体" w:hAnsi="新宋体"/>
                <w:sz w:val="24"/>
              </w:rPr>
            </w:pPr>
            <w:r w:rsidRPr="00964741">
              <w:rPr>
                <w:rFonts w:ascii="新宋体" w:eastAsia="新宋体" w:hAnsi="新宋体" w:hint="eastAsia"/>
                <w:sz w:val="24"/>
              </w:rPr>
              <w:t>平台负责人</w:t>
            </w:r>
          </w:p>
        </w:tc>
      </w:tr>
    </w:tbl>
    <w:p w:rsidR="00272CDA" w:rsidRDefault="00272CDA" w:rsidP="00640110">
      <w:pPr>
        <w:rPr>
          <w:rFonts w:ascii="仿宋_GB2312" w:eastAsia="仿宋_GB2312"/>
          <w:sz w:val="32"/>
          <w:szCs w:val="32"/>
        </w:rPr>
      </w:pPr>
    </w:p>
    <w:p w:rsidR="00556747" w:rsidRDefault="00556747" w:rsidP="00640110">
      <w:pPr>
        <w:rPr>
          <w:rFonts w:ascii="仿宋_GB2312" w:eastAsia="仿宋_GB2312"/>
          <w:sz w:val="32"/>
          <w:szCs w:val="32"/>
        </w:rPr>
      </w:pPr>
    </w:p>
    <w:p w:rsidR="00556747" w:rsidRDefault="00556747" w:rsidP="00640110">
      <w:pPr>
        <w:rPr>
          <w:rFonts w:ascii="仿宋_GB2312" w:eastAsia="仿宋_GB2312"/>
          <w:sz w:val="32"/>
          <w:szCs w:val="32"/>
        </w:rPr>
      </w:pPr>
    </w:p>
    <w:p w:rsidR="00556747" w:rsidRDefault="00556747" w:rsidP="00640110">
      <w:pPr>
        <w:rPr>
          <w:rFonts w:ascii="仿宋_GB2312" w:eastAsia="仿宋_GB2312"/>
          <w:sz w:val="32"/>
          <w:szCs w:val="32"/>
        </w:rPr>
      </w:pPr>
    </w:p>
    <w:p w:rsidR="00556747" w:rsidRDefault="00556747" w:rsidP="00640110">
      <w:pPr>
        <w:rPr>
          <w:rFonts w:ascii="仿宋_GB2312" w:eastAsia="仿宋_GB2312"/>
          <w:sz w:val="32"/>
          <w:szCs w:val="32"/>
        </w:rPr>
      </w:pPr>
    </w:p>
    <w:p w:rsidR="00556747" w:rsidRDefault="00556747" w:rsidP="00640110">
      <w:pPr>
        <w:rPr>
          <w:rFonts w:ascii="仿宋_GB2312" w:eastAsia="仿宋_GB2312"/>
          <w:sz w:val="32"/>
          <w:szCs w:val="32"/>
        </w:rPr>
      </w:pPr>
    </w:p>
    <w:tbl>
      <w:tblPr>
        <w:tblW w:w="8703" w:type="dxa"/>
        <w:tblInd w:w="-34" w:type="dxa"/>
        <w:tblLook w:val="04A0"/>
      </w:tblPr>
      <w:tblGrid>
        <w:gridCol w:w="655"/>
        <w:gridCol w:w="2182"/>
        <w:gridCol w:w="5866"/>
      </w:tblGrid>
      <w:tr w:rsidR="008F4FE9" w:rsidRPr="008F4FE9" w:rsidTr="008F4FE9">
        <w:trPr>
          <w:trHeight w:val="1428"/>
        </w:trPr>
        <w:tc>
          <w:tcPr>
            <w:tcW w:w="8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FE9" w:rsidRPr="008F4FE9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F4FE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附件3</w:t>
            </w:r>
          </w:p>
          <w:p w:rsidR="008F4FE9" w:rsidRPr="008F4FE9" w:rsidRDefault="008F4FE9" w:rsidP="00362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8F4FE9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高等</w:t>
            </w:r>
            <w:r w:rsidR="00362564" w:rsidRPr="00362564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教育事业统计</w:t>
            </w:r>
            <w:r w:rsidR="00362564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年报任务分解</w:t>
            </w:r>
          </w:p>
        </w:tc>
      </w:tr>
      <w:tr w:rsidR="008F4FE9" w:rsidRPr="008F4FE9" w:rsidTr="008F4FE9">
        <w:trPr>
          <w:trHeight w:val="40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负责报表</w:t>
            </w:r>
          </w:p>
        </w:tc>
      </w:tr>
      <w:tr w:rsidR="008F4FE9" w:rsidRPr="008F4FE9" w:rsidTr="00803B7B">
        <w:trPr>
          <w:trHeight w:val="412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院办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111表、112表</w:t>
            </w:r>
          </w:p>
        </w:tc>
      </w:tr>
      <w:tr w:rsidR="008F4FE9" w:rsidRPr="008F4FE9" w:rsidTr="008F4FE9">
        <w:trPr>
          <w:trHeight w:val="576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组织人事处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411表、421表、422表、423表、424表、431表、441表、461表、812表、931表</w:t>
            </w:r>
          </w:p>
        </w:tc>
      </w:tr>
      <w:tr w:rsidR="008F4FE9" w:rsidRPr="008F4FE9" w:rsidTr="008F4FE9">
        <w:trPr>
          <w:trHeight w:val="2172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团委、学生工作处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311表（丁列，6-11列）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321表（3、4行）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322表（5列）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331表（3行）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332表（3行）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341表（3行）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811表（3行）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8311表（7-12列）</w:t>
            </w:r>
          </w:p>
        </w:tc>
      </w:tr>
      <w:tr w:rsidR="008F4FE9" w:rsidRPr="008F4FE9" w:rsidTr="005F0981">
        <w:trPr>
          <w:trHeight w:val="1423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招生就业办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311表（1-4列）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322表（2列）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941表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943表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811表（1、2行）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8311表（1-6列）</w:t>
            </w:r>
          </w:p>
        </w:tc>
      </w:tr>
      <w:tr w:rsidR="008F4FE9" w:rsidRPr="008F4FE9" w:rsidTr="00803B7B">
        <w:trPr>
          <w:trHeight w:val="1802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继续教育（学生处）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313表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321表（7、8行）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322表（7列）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331表（6行）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332表（6行）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341表（6行）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361表</w:t>
            </w:r>
            <w:r w:rsidR="00803B7B"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811表（7-9行）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8313表</w:t>
            </w:r>
          </w:p>
        </w:tc>
      </w:tr>
      <w:tr w:rsidR="008F4FE9" w:rsidRPr="008F4FE9" w:rsidTr="008F4FE9">
        <w:trPr>
          <w:trHeight w:val="492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521表（9、10列）、522表（3列）</w:t>
            </w:r>
          </w:p>
        </w:tc>
      </w:tr>
      <w:tr w:rsidR="008F4FE9" w:rsidRPr="008F4FE9" w:rsidTr="008F4FE9">
        <w:trPr>
          <w:trHeight w:val="48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资产处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511表、521表（1-3列、6列、11-15列）</w:t>
            </w:r>
          </w:p>
        </w:tc>
      </w:tr>
      <w:tr w:rsidR="008F4FE9" w:rsidRPr="008F4FE9" w:rsidTr="008F4FE9">
        <w:trPr>
          <w:trHeight w:val="456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521表（4、5列）、522表（6-9列）</w:t>
            </w:r>
          </w:p>
        </w:tc>
      </w:tr>
      <w:tr w:rsidR="008F4FE9" w:rsidRPr="008F4FE9" w:rsidTr="008F4FE9">
        <w:trPr>
          <w:trHeight w:val="66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521表（7、8列）</w:t>
            </w: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522表（1、2、4、5、10、11列）</w:t>
            </w:r>
          </w:p>
        </w:tc>
      </w:tr>
      <w:tr w:rsidR="008F4FE9" w:rsidRPr="008F4FE9" w:rsidTr="008F4FE9">
        <w:trPr>
          <w:trHeight w:val="408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思政部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932表</w:t>
            </w:r>
          </w:p>
        </w:tc>
      </w:tr>
      <w:tr w:rsidR="008F4FE9" w:rsidRPr="008F4FE9" w:rsidTr="008F4FE9">
        <w:trPr>
          <w:trHeight w:val="372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基础系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371表</w:t>
            </w:r>
          </w:p>
        </w:tc>
      </w:tr>
      <w:tr w:rsidR="008F4FE9" w:rsidRPr="008F4FE9" w:rsidTr="008F4FE9">
        <w:trPr>
          <w:trHeight w:val="456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6E5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各教学系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E9" w:rsidRPr="00362564" w:rsidRDefault="008F4FE9" w:rsidP="008F4F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625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学生信息表、教师信息表</w:t>
            </w:r>
          </w:p>
        </w:tc>
      </w:tr>
    </w:tbl>
    <w:p w:rsidR="00556747" w:rsidRPr="00272CDA" w:rsidRDefault="00556747" w:rsidP="00803B7B">
      <w:pPr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 w:rsidR="00556747" w:rsidRPr="00272CDA" w:rsidSect="00D8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16" w:rsidRDefault="00C35016" w:rsidP="00424B1E">
      <w:r>
        <w:separator/>
      </w:r>
    </w:p>
  </w:endnote>
  <w:endnote w:type="continuationSeparator" w:id="0">
    <w:p w:rsidR="00C35016" w:rsidRDefault="00C35016" w:rsidP="0042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16" w:rsidRDefault="00C35016" w:rsidP="00424B1E">
      <w:r>
        <w:separator/>
      </w:r>
    </w:p>
  </w:footnote>
  <w:footnote w:type="continuationSeparator" w:id="0">
    <w:p w:rsidR="00C35016" w:rsidRDefault="00C35016" w:rsidP="00424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C88DB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C49F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07ED39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B8AC4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56ACF9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35CFA3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7BCB89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6C6475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D4A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5A64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BC2"/>
    <w:rsid w:val="00015227"/>
    <w:rsid w:val="000336C4"/>
    <w:rsid w:val="0005753C"/>
    <w:rsid w:val="00084DF5"/>
    <w:rsid w:val="000B35A3"/>
    <w:rsid w:val="00103386"/>
    <w:rsid w:val="001062A0"/>
    <w:rsid w:val="00116C45"/>
    <w:rsid w:val="00152707"/>
    <w:rsid w:val="00170FEA"/>
    <w:rsid w:val="001F4186"/>
    <w:rsid w:val="00243D32"/>
    <w:rsid w:val="00262474"/>
    <w:rsid w:val="00272CDA"/>
    <w:rsid w:val="002C3531"/>
    <w:rsid w:val="002D54E6"/>
    <w:rsid w:val="002D6476"/>
    <w:rsid w:val="00303030"/>
    <w:rsid w:val="003337EE"/>
    <w:rsid w:val="003359CF"/>
    <w:rsid w:val="00352379"/>
    <w:rsid w:val="003555EF"/>
    <w:rsid w:val="00362564"/>
    <w:rsid w:val="003A0FE9"/>
    <w:rsid w:val="003F7B6F"/>
    <w:rsid w:val="0042477D"/>
    <w:rsid w:val="00424B1E"/>
    <w:rsid w:val="00430C26"/>
    <w:rsid w:val="004320C7"/>
    <w:rsid w:val="00433E0B"/>
    <w:rsid w:val="00440C10"/>
    <w:rsid w:val="004B08DD"/>
    <w:rsid w:val="004E716D"/>
    <w:rsid w:val="004E7E76"/>
    <w:rsid w:val="004F7A03"/>
    <w:rsid w:val="00511188"/>
    <w:rsid w:val="00534992"/>
    <w:rsid w:val="00556747"/>
    <w:rsid w:val="005775EB"/>
    <w:rsid w:val="005B0AB5"/>
    <w:rsid w:val="005B6814"/>
    <w:rsid w:val="005F0981"/>
    <w:rsid w:val="0061042C"/>
    <w:rsid w:val="006225C5"/>
    <w:rsid w:val="00640110"/>
    <w:rsid w:val="00662F87"/>
    <w:rsid w:val="0066578D"/>
    <w:rsid w:val="00671DB8"/>
    <w:rsid w:val="006741BD"/>
    <w:rsid w:val="00690517"/>
    <w:rsid w:val="006E45C3"/>
    <w:rsid w:val="006E5A3B"/>
    <w:rsid w:val="006F0E0A"/>
    <w:rsid w:val="0070199D"/>
    <w:rsid w:val="00702688"/>
    <w:rsid w:val="00702E02"/>
    <w:rsid w:val="00721F8A"/>
    <w:rsid w:val="00756A92"/>
    <w:rsid w:val="00762AE8"/>
    <w:rsid w:val="00791535"/>
    <w:rsid w:val="007B7EA1"/>
    <w:rsid w:val="00803B7B"/>
    <w:rsid w:val="008271FC"/>
    <w:rsid w:val="00837AC2"/>
    <w:rsid w:val="00860BC3"/>
    <w:rsid w:val="008C164E"/>
    <w:rsid w:val="008D12CD"/>
    <w:rsid w:val="008D1746"/>
    <w:rsid w:val="008F065D"/>
    <w:rsid w:val="008F4FE9"/>
    <w:rsid w:val="009076AD"/>
    <w:rsid w:val="00961004"/>
    <w:rsid w:val="009C57A0"/>
    <w:rsid w:val="009F02E2"/>
    <w:rsid w:val="00A029F8"/>
    <w:rsid w:val="00A369F5"/>
    <w:rsid w:val="00A440A6"/>
    <w:rsid w:val="00A53967"/>
    <w:rsid w:val="00A56EB9"/>
    <w:rsid w:val="00A74B82"/>
    <w:rsid w:val="00AD1E28"/>
    <w:rsid w:val="00AD3A74"/>
    <w:rsid w:val="00B057DD"/>
    <w:rsid w:val="00B254BE"/>
    <w:rsid w:val="00B3700C"/>
    <w:rsid w:val="00B97692"/>
    <w:rsid w:val="00BE1DEA"/>
    <w:rsid w:val="00BE6AB6"/>
    <w:rsid w:val="00C32B29"/>
    <w:rsid w:val="00C35016"/>
    <w:rsid w:val="00C51E66"/>
    <w:rsid w:val="00C56D01"/>
    <w:rsid w:val="00C86431"/>
    <w:rsid w:val="00CB0F7D"/>
    <w:rsid w:val="00CD7ECA"/>
    <w:rsid w:val="00CF7534"/>
    <w:rsid w:val="00D00139"/>
    <w:rsid w:val="00D00EAC"/>
    <w:rsid w:val="00D066EB"/>
    <w:rsid w:val="00D14D8D"/>
    <w:rsid w:val="00D15CD8"/>
    <w:rsid w:val="00D8273D"/>
    <w:rsid w:val="00D879E5"/>
    <w:rsid w:val="00D93174"/>
    <w:rsid w:val="00D93A35"/>
    <w:rsid w:val="00DC0BC2"/>
    <w:rsid w:val="00DC7201"/>
    <w:rsid w:val="00DD09CF"/>
    <w:rsid w:val="00E339A5"/>
    <w:rsid w:val="00E44723"/>
    <w:rsid w:val="00EC2364"/>
    <w:rsid w:val="00F37810"/>
    <w:rsid w:val="00F53028"/>
    <w:rsid w:val="00F736CE"/>
    <w:rsid w:val="00F82190"/>
    <w:rsid w:val="00F87740"/>
    <w:rsid w:val="00FC0FE6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C0B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C0BC2"/>
    <w:rPr>
      <w:rFonts w:cs="Times New Roman"/>
      <w:sz w:val="18"/>
      <w:szCs w:val="18"/>
    </w:rPr>
  </w:style>
  <w:style w:type="character" w:styleId="a4">
    <w:name w:val="Hyperlink"/>
    <w:basedOn w:val="a0"/>
    <w:uiPriority w:val="99"/>
    <w:rsid w:val="008C164E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42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4B1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24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24B1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4011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40110"/>
  </w:style>
  <w:style w:type="paragraph" w:styleId="a8">
    <w:name w:val="Normal (Web)"/>
    <w:basedOn w:val="a"/>
    <w:uiPriority w:val="99"/>
    <w:rsid w:val="00640110"/>
    <w:pPr>
      <w:widowControl/>
      <w:spacing w:before="100" w:beforeAutospacing="1" w:after="100" w:afterAutospacing="1"/>
      <w:jc w:val="left"/>
    </w:pPr>
    <w:rPr>
      <w:rFonts w:ascii="宋体" w:hAnsi="宋体" w:cs="宋体"/>
      <w:color w:val="999999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8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86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71.172.79:88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18.31.35.70:88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0AD67-B0BB-4852-88A0-AE125837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752</Words>
  <Characters>4290</Characters>
  <Application>Microsoft Office Word</Application>
  <DocSecurity>0</DocSecurity>
  <Lines>35</Lines>
  <Paragraphs>10</Paragraphs>
  <ScaleCrop>false</ScaleCrop>
  <Company>China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</cp:revision>
  <cp:lastPrinted>2018-09-11T05:04:00Z</cp:lastPrinted>
  <dcterms:created xsi:type="dcterms:W3CDTF">2018-07-12T02:26:00Z</dcterms:created>
  <dcterms:modified xsi:type="dcterms:W3CDTF">2018-09-11T05:06:00Z</dcterms:modified>
</cp:coreProperties>
</file>