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E0" w:rsidRPr="00B62DD8" w:rsidRDefault="00305DE0" w:rsidP="00A63131">
      <w:pPr>
        <w:widowControl/>
        <w:adjustRightInd w:val="0"/>
        <w:snapToGrid w:val="0"/>
        <w:spacing w:beforeLines="50" w:afterLines="50" w:line="276" w:lineRule="auto"/>
        <w:jc w:val="center"/>
        <w:outlineLvl w:val="0"/>
        <w:rPr>
          <w:rFonts w:ascii="仿宋" w:eastAsia="仿宋" w:hAnsi="仿宋" w:cs="宋体"/>
          <w:b/>
          <w:color w:val="000000" w:themeColor="text1"/>
          <w:kern w:val="36"/>
          <w:sz w:val="32"/>
          <w:szCs w:val="32"/>
        </w:rPr>
      </w:pPr>
      <w:r w:rsidRPr="00B62DD8">
        <w:rPr>
          <w:rFonts w:ascii="仿宋" w:eastAsia="仿宋" w:hAnsi="仿宋" w:cs="宋体" w:hint="eastAsia"/>
          <w:b/>
          <w:color w:val="000000" w:themeColor="text1"/>
          <w:kern w:val="36"/>
          <w:sz w:val="32"/>
          <w:szCs w:val="32"/>
        </w:rPr>
        <w:t>克拉玛依职业技术学院推进政府会计改革工作方案</w:t>
      </w:r>
    </w:p>
    <w:p w:rsidR="00A63131" w:rsidRDefault="00A63131" w:rsidP="00414935">
      <w:pPr>
        <w:adjustRightInd w:val="0"/>
        <w:snapToGrid w:val="0"/>
        <w:spacing w:line="276" w:lineRule="auto"/>
        <w:ind w:firstLineChars="200" w:firstLine="560"/>
        <w:rPr>
          <w:rFonts w:ascii="仿宋" w:eastAsia="仿宋" w:hAnsi="仿宋" w:cs="宋体" w:hint="eastAsia"/>
          <w:color w:val="000000" w:themeColor="text1"/>
          <w:kern w:val="0"/>
          <w:sz w:val="28"/>
          <w:szCs w:val="28"/>
        </w:rPr>
      </w:pPr>
    </w:p>
    <w:p w:rsidR="00305DE0" w:rsidRPr="00B62DD8" w:rsidRDefault="00305DE0" w:rsidP="00414935">
      <w:pPr>
        <w:adjustRightInd w:val="0"/>
        <w:snapToGrid w:val="0"/>
        <w:spacing w:line="276" w:lineRule="auto"/>
        <w:ind w:firstLineChars="200" w:firstLine="560"/>
        <w:rPr>
          <w:rFonts w:ascii="仿宋" w:eastAsia="仿宋" w:hAnsi="仿宋" w:cs="Times New Roman"/>
          <w:sz w:val="28"/>
          <w:szCs w:val="28"/>
        </w:rPr>
      </w:pPr>
      <w:r w:rsidRPr="00B62DD8">
        <w:rPr>
          <w:rFonts w:ascii="仿宋" w:eastAsia="仿宋" w:hAnsi="仿宋" w:cs="宋体" w:hint="eastAsia"/>
          <w:color w:val="000000" w:themeColor="text1"/>
          <w:kern w:val="0"/>
          <w:sz w:val="28"/>
          <w:szCs w:val="28"/>
        </w:rPr>
        <w:t xml:space="preserve">  </w:t>
      </w:r>
      <w:r w:rsidRPr="00B62DD8">
        <w:rPr>
          <w:rFonts w:ascii="仿宋" w:eastAsia="仿宋" w:hAnsi="仿宋" w:cs="Times New Roman" w:hint="eastAsia"/>
          <w:sz w:val="28"/>
          <w:szCs w:val="28"/>
        </w:rPr>
        <w:t>为贯彻落实《政府会计准则—基本准则》（</w:t>
      </w:r>
      <w:r w:rsidRPr="00B62DD8">
        <w:rPr>
          <w:rFonts w:ascii="仿宋" w:eastAsia="仿宋" w:hAnsi="仿宋" w:cs="Times New Roman" w:hint="eastAsia"/>
          <w:color w:val="000000"/>
          <w:sz w:val="28"/>
          <w:szCs w:val="28"/>
        </w:rPr>
        <w:t>财政部令第78号），《政府会计制度—</w:t>
      </w:r>
      <w:r w:rsidRPr="00B62DD8">
        <w:rPr>
          <w:rFonts w:ascii="仿宋" w:eastAsia="仿宋" w:hAnsi="仿宋" w:cs="Times New Roman" w:hint="eastAsia"/>
          <w:sz w:val="28"/>
          <w:szCs w:val="28"/>
        </w:rPr>
        <w:t>行政事业单位会计科目和报表》（财会﹝2017﹞25号）的精神，高质量高标准做好</w:t>
      </w:r>
      <w:r w:rsidR="0020101F" w:rsidRPr="00B62DD8">
        <w:rPr>
          <w:rFonts w:ascii="仿宋" w:eastAsia="仿宋" w:hAnsi="仿宋" w:cs="Times New Roman" w:hint="eastAsia"/>
          <w:sz w:val="28"/>
          <w:szCs w:val="28"/>
        </w:rPr>
        <w:t>2019年</w:t>
      </w:r>
      <w:r w:rsidRPr="00B62DD8">
        <w:rPr>
          <w:rFonts w:ascii="仿宋" w:eastAsia="仿宋" w:hAnsi="仿宋" w:cs="Times New Roman" w:hint="eastAsia"/>
          <w:sz w:val="28"/>
          <w:szCs w:val="28"/>
        </w:rPr>
        <w:t>政府会计制度衔接和实施工作，特制定</w:t>
      </w:r>
      <w:r w:rsidRPr="00B62DD8">
        <w:rPr>
          <w:rFonts w:ascii="仿宋" w:eastAsia="仿宋" w:hAnsi="仿宋" w:hint="eastAsia"/>
          <w:sz w:val="28"/>
          <w:szCs w:val="28"/>
        </w:rPr>
        <w:t>学院</w:t>
      </w:r>
      <w:r w:rsidRPr="00B62DD8">
        <w:rPr>
          <w:rFonts w:ascii="仿宋" w:eastAsia="仿宋" w:hAnsi="仿宋" w:cs="Times New Roman" w:hint="eastAsia"/>
          <w:sz w:val="28"/>
          <w:szCs w:val="28"/>
        </w:rPr>
        <w:t>政府会计制度实施工作方案。</w:t>
      </w:r>
    </w:p>
    <w:p w:rsidR="00305DE0" w:rsidRPr="0083329E" w:rsidRDefault="00305DE0" w:rsidP="00A63131">
      <w:pPr>
        <w:widowControl/>
        <w:adjustRightInd w:val="0"/>
        <w:snapToGrid w:val="0"/>
        <w:spacing w:beforeLines="50" w:afterLines="50" w:line="276" w:lineRule="auto"/>
        <w:ind w:firstLine="482"/>
        <w:rPr>
          <w:rFonts w:ascii="仿宋" w:eastAsia="仿宋" w:hAnsi="仿宋" w:cs="Arial"/>
          <w:b/>
          <w:color w:val="000000" w:themeColor="text1"/>
          <w:sz w:val="28"/>
          <w:szCs w:val="28"/>
          <w:shd w:val="clear" w:color="auto" w:fill="FFFFFF"/>
        </w:rPr>
      </w:pPr>
      <w:r w:rsidRPr="0083329E">
        <w:rPr>
          <w:rFonts w:ascii="仿宋" w:eastAsia="仿宋" w:hAnsi="仿宋" w:cs="Arial" w:hint="eastAsia"/>
          <w:b/>
          <w:color w:val="000000" w:themeColor="text1"/>
          <w:sz w:val="28"/>
          <w:szCs w:val="28"/>
          <w:shd w:val="clear" w:color="auto" w:fill="FFFFFF"/>
        </w:rPr>
        <w:t>一、政府会计制度改革的目标和主要内容</w:t>
      </w:r>
    </w:p>
    <w:p w:rsidR="00305DE0" w:rsidRPr="00B62DD8" w:rsidRDefault="00305DE0" w:rsidP="00414935">
      <w:pPr>
        <w:adjustRightInd w:val="0"/>
        <w:snapToGrid w:val="0"/>
        <w:spacing w:line="276" w:lineRule="auto"/>
        <w:ind w:firstLineChars="200" w:firstLine="562"/>
        <w:rPr>
          <w:rFonts w:ascii="仿宋" w:eastAsia="仿宋" w:hAnsi="仿宋" w:cs="Arial"/>
          <w:b/>
          <w:color w:val="000000"/>
          <w:sz w:val="28"/>
          <w:szCs w:val="28"/>
          <w:shd w:val="clear" w:color="auto" w:fill="FFFFFF"/>
        </w:rPr>
      </w:pPr>
      <w:r w:rsidRPr="00B62DD8">
        <w:rPr>
          <w:rFonts w:ascii="仿宋" w:eastAsia="仿宋" w:hAnsi="仿宋" w:hint="eastAsia"/>
          <w:b/>
          <w:sz w:val="28"/>
          <w:szCs w:val="28"/>
        </w:rPr>
        <w:t>（一）改革目标</w:t>
      </w:r>
    </w:p>
    <w:p w:rsidR="00305DE0" w:rsidRPr="00B62DD8" w:rsidRDefault="00305DE0" w:rsidP="00414935">
      <w:pPr>
        <w:adjustRightInd w:val="0"/>
        <w:snapToGrid w:val="0"/>
        <w:spacing w:line="276" w:lineRule="auto"/>
        <w:ind w:firstLineChars="200" w:firstLine="560"/>
        <w:rPr>
          <w:rFonts w:ascii="仿宋" w:eastAsia="仿宋" w:hAnsi="仿宋" w:cs="Arial"/>
          <w:color w:val="000000"/>
          <w:sz w:val="28"/>
          <w:szCs w:val="28"/>
          <w:shd w:val="clear" w:color="auto" w:fill="FFFFFF"/>
        </w:rPr>
      </w:pPr>
      <w:r w:rsidRPr="00B62DD8">
        <w:rPr>
          <w:rFonts w:ascii="仿宋" w:eastAsia="仿宋" w:hAnsi="仿宋" w:cs="Arial" w:hint="eastAsia"/>
          <w:color w:val="000000"/>
          <w:sz w:val="28"/>
          <w:szCs w:val="28"/>
          <w:shd w:val="clear" w:color="auto" w:fill="FFFFFF"/>
        </w:rPr>
        <w:t>为落实中央决策，学院根据上级部门的统一部署将进行会计制度改革。改革的目标是建立政府会计制度下的学院财务、预算、资产及教学科研运行机制，科学、准确核算办学成本，真实反映学院资产负债与财务状况，提升学院办学效益与治理能力。</w:t>
      </w:r>
    </w:p>
    <w:p w:rsidR="00305DE0" w:rsidRPr="00B62DD8" w:rsidRDefault="00305DE0" w:rsidP="00414935">
      <w:pPr>
        <w:adjustRightInd w:val="0"/>
        <w:snapToGrid w:val="0"/>
        <w:spacing w:line="276" w:lineRule="auto"/>
        <w:ind w:firstLineChars="200" w:firstLine="562"/>
        <w:rPr>
          <w:rFonts w:ascii="仿宋" w:eastAsia="仿宋" w:hAnsi="仿宋"/>
          <w:b/>
          <w:sz w:val="28"/>
          <w:szCs w:val="28"/>
        </w:rPr>
      </w:pPr>
      <w:r w:rsidRPr="00B62DD8">
        <w:rPr>
          <w:rFonts w:ascii="仿宋" w:eastAsia="仿宋" w:hAnsi="仿宋" w:hint="eastAsia"/>
          <w:b/>
          <w:sz w:val="28"/>
          <w:szCs w:val="28"/>
        </w:rPr>
        <w:t>（二）政府会计改革的主要内容</w:t>
      </w:r>
    </w:p>
    <w:p w:rsidR="00305DE0" w:rsidRPr="00B62DD8" w:rsidRDefault="00305DE0" w:rsidP="00414935">
      <w:pPr>
        <w:shd w:val="clear" w:color="auto" w:fill="FFFFFF"/>
        <w:adjustRightInd w:val="0"/>
        <w:snapToGrid w:val="0"/>
        <w:spacing w:line="276" w:lineRule="auto"/>
        <w:ind w:firstLineChars="200" w:firstLine="560"/>
        <w:rPr>
          <w:rFonts w:ascii="仿宋" w:eastAsia="仿宋" w:hAnsi="仿宋"/>
          <w:sz w:val="28"/>
          <w:szCs w:val="28"/>
        </w:rPr>
      </w:pPr>
      <w:r w:rsidRPr="00B62DD8">
        <w:rPr>
          <w:rFonts w:ascii="仿宋" w:eastAsia="仿宋" w:hAnsi="仿宋" w:hint="eastAsia"/>
          <w:sz w:val="28"/>
          <w:szCs w:val="28"/>
        </w:rPr>
        <w:t>政府会计是在现行会计工作基础上增加了很多内容，涉及财务、资产、科研、后勤、信息化和人事等多个部门工作，需要顶层设计，协同推进。学院政府会计实施工作主要有以下几方面工作：</w:t>
      </w:r>
    </w:p>
    <w:p w:rsidR="00305DE0" w:rsidRPr="00B62DD8" w:rsidRDefault="00305DE0" w:rsidP="00414935">
      <w:pPr>
        <w:shd w:val="clear" w:color="auto" w:fill="FFFFFF"/>
        <w:adjustRightInd w:val="0"/>
        <w:snapToGrid w:val="0"/>
        <w:spacing w:line="276" w:lineRule="auto"/>
        <w:ind w:firstLineChars="200" w:firstLine="560"/>
        <w:rPr>
          <w:rFonts w:ascii="仿宋" w:eastAsia="仿宋" w:hAnsi="仿宋"/>
          <w:color w:val="000000"/>
          <w:sz w:val="28"/>
          <w:szCs w:val="28"/>
        </w:rPr>
      </w:pPr>
      <w:r w:rsidRPr="00B62DD8">
        <w:rPr>
          <w:rFonts w:ascii="仿宋" w:eastAsia="仿宋" w:hAnsi="仿宋" w:cs="仿宋" w:hint="eastAsia"/>
          <w:sz w:val="28"/>
          <w:szCs w:val="28"/>
        </w:rPr>
        <w:t>——会计</w:t>
      </w:r>
      <w:r w:rsidRPr="00B62DD8">
        <w:rPr>
          <w:rFonts w:ascii="仿宋" w:eastAsia="仿宋" w:hAnsi="仿宋" w:hint="eastAsia"/>
          <w:color w:val="000000"/>
          <w:sz w:val="28"/>
          <w:szCs w:val="28"/>
        </w:rPr>
        <w:t>核算变化。政府会计要求在财务会计和预算会计两个核算系统下运行，</w:t>
      </w:r>
      <w:r w:rsidRPr="00B62DD8">
        <w:rPr>
          <w:rFonts w:ascii="仿宋" w:eastAsia="仿宋" w:hAnsi="仿宋" w:cs="仿宋" w:hint="eastAsia"/>
          <w:sz w:val="28"/>
          <w:szCs w:val="28"/>
        </w:rPr>
        <w:t>以权责发生制和收付实现制为基础进行会计核算</w:t>
      </w:r>
      <w:r w:rsidRPr="00B62DD8">
        <w:rPr>
          <w:rFonts w:ascii="仿宋" w:eastAsia="仿宋" w:hAnsi="仿宋" w:hint="eastAsia"/>
          <w:color w:val="000000"/>
          <w:sz w:val="28"/>
          <w:szCs w:val="28"/>
        </w:rPr>
        <w:t>；</w:t>
      </w:r>
      <w:r w:rsidRPr="00B62DD8">
        <w:rPr>
          <w:rFonts w:ascii="仿宋" w:eastAsia="仿宋" w:hAnsi="仿宋" w:cs="仿宋" w:hint="eastAsia"/>
          <w:sz w:val="28"/>
          <w:szCs w:val="28"/>
        </w:rPr>
        <w:t>年终要向上级主管部门报送决算报告和财务报告；会计科目由48个增加到103个；以《基本准则》+《具体准则》+具体准则应用指南及《政府会计</w:t>
      </w:r>
      <w:r w:rsidR="00DC3AEC" w:rsidRPr="00B62DD8">
        <w:rPr>
          <w:rFonts w:ascii="仿宋" w:eastAsia="仿宋" w:hAnsi="仿宋" w:cs="仿宋" w:hint="eastAsia"/>
          <w:sz w:val="28"/>
          <w:szCs w:val="28"/>
        </w:rPr>
        <w:t>制度》为制度依据；涉及一项经济业务时，要按财务会计和预算会计</w:t>
      </w:r>
      <w:r w:rsidRPr="00B62DD8">
        <w:rPr>
          <w:rFonts w:ascii="仿宋" w:eastAsia="仿宋" w:hAnsi="仿宋" w:cs="仿宋" w:hint="eastAsia"/>
          <w:sz w:val="28"/>
          <w:szCs w:val="28"/>
        </w:rPr>
        <w:t>做两类会计分录等。</w:t>
      </w:r>
    </w:p>
    <w:p w:rsidR="00305DE0" w:rsidRPr="00B62DD8" w:rsidRDefault="00305DE0" w:rsidP="00414935">
      <w:pPr>
        <w:shd w:val="clear" w:color="auto" w:fill="FFFFFF"/>
        <w:adjustRightInd w:val="0"/>
        <w:snapToGrid w:val="0"/>
        <w:spacing w:line="276" w:lineRule="auto"/>
        <w:ind w:firstLineChars="200" w:firstLine="560"/>
        <w:rPr>
          <w:rFonts w:ascii="仿宋" w:eastAsia="仿宋" w:hAnsi="仿宋" w:cs="仿宋"/>
          <w:sz w:val="28"/>
          <w:szCs w:val="28"/>
        </w:rPr>
      </w:pPr>
      <w:r w:rsidRPr="00B62DD8">
        <w:rPr>
          <w:rFonts w:ascii="仿宋" w:eastAsia="仿宋" w:hAnsi="仿宋" w:cs="仿宋" w:hint="eastAsia"/>
          <w:sz w:val="28"/>
          <w:szCs w:val="28"/>
        </w:rPr>
        <w:t>——开始计提折旧（摊销、坏账准备）。政府会计每月要按固定资产原值和使用年限计提折旧、无形资产计提摊销、应收账款超过一定时限的计提坏账准备等，成本核算成为现实。现行会计制度下未计提折旧、摊销和坏账准备。同时，2018年末要对现存固定资产、无形资产、超过规定时限的应收账款一次性补提折旧、摊销和坏账准备。</w:t>
      </w:r>
    </w:p>
    <w:p w:rsidR="00305DE0" w:rsidRPr="00B62DD8" w:rsidRDefault="00305DE0" w:rsidP="00414935">
      <w:pPr>
        <w:shd w:val="clear" w:color="auto" w:fill="FFFFFF"/>
        <w:adjustRightInd w:val="0"/>
        <w:snapToGrid w:val="0"/>
        <w:spacing w:line="276" w:lineRule="auto"/>
        <w:ind w:firstLineChars="200" w:firstLine="560"/>
        <w:rPr>
          <w:rFonts w:ascii="仿宋" w:eastAsia="仿宋" w:hAnsi="仿宋" w:cs="仿宋"/>
          <w:sz w:val="28"/>
          <w:szCs w:val="28"/>
        </w:rPr>
      </w:pPr>
      <w:r w:rsidRPr="00B62DD8">
        <w:rPr>
          <w:rFonts w:ascii="仿宋" w:eastAsia="仿宋" w:hAnsi="仿宋" w:cs="仿宋" w:hint="eastAsia"/>
          <w:sz w:val="28"/>
          <w:szCs w:val="28"/>
        </w:rPr>
        <w:t>——以权责来确认收入。政府会计制度下要根据经济合同等有关要件，以收取款项的权利来判断是否作为当期收入，不能再单纯以资金的流入来简单确认收入。</w:t>
      </w:r>
    </w:p>
    <w:p w:rsidR="00305DE0" w:rsidRPr="00B62DD8" w:rsidRDefault="00305DE0" w:rsidP="00414935">
      <w:pPr>
        <w:shd w:val="clear" w:color="auto" w:fill="FFFFFF"/>
        <w:adjustRightInd w:val="0"/>
        <w:snapToGrid w:val="0"/>
        <w:spacing w:line="276" w:lineRule="auto"/>
        <w:ind w:firstLineChars="200" w:firstLine="560"/>
        <w:rPr>
          <w:rFonts w:ascii="仿宋" w:eastAsia="仿宋" w:hAnsi="仿宋" w:cs="仿宋"/>
          <w:sz w:val="28"/>
          <w:szCs w:val="28"/>
        </w:rPr>
      </w:pPr>
      <w:r w:rsidRPr="00B62DD8">
        <w:rPr>
          <w:rFonts w:ascii="仿宋" w:eastAsia="仿宋" w:hAnsi="仿宋" w:cs="仿宋" w:hint="eastAsia"/>
          <w:sz w:val="28"/>
          <w:szCs w:val="28"/>
        </w:rPr>
        <w:t>——整合会计制度。统一实行政府会计制度。</w:t>
      </w:r>
    </w:p>
    <w:p w:rsidR="00305DE0" w:rsidRPr="0083329E" w:rsidRDefault="00305DE0" w:rsidP="00A63131">
      <w:pPr>
        <w:adjustRightInd w:val="0"/>
        <w:snapToGrid w:val="0"/>
        <w:spacing w:beforeLines="50" w:afterLines="50" w:line="276" w:lineRule="auto"/>
        <w:ind w:firstLineChars="196" w:firstLine="551"/>
        <w:rPr>
          <w:rFonts w:ascii="仿宋" w:eastAsia="仿宋" w:hAnsi="仿宋" w:cs="Arial"/>
          <w:b/>
          <w:color w:val="000000" w:themeColor="text1"/>
          <w:sz w:val="28"/>
          <w:szCs w:val="28"/>
          <w:shd w:val="clear" w:color="auto" w:fill="FFFFFF"/>
        </w:rPr>
      </w:pPr>
      <w:r w:rsidRPr="0083329E">
        <w:rPr>
          <w:rFonts w:ascii="仿宋" w:eastAsia="仿宋" w:hAnsi="仿宋" w:cs="Arial" w:hint="eastAsia"/>
          <w:b/>
          <w:color w:val="000000" w:themeColor="text1"/>
          <w:sz w:val="28"/>
          <w:szCs w:val="28"/>
          <w:shd w:val="clear" w:color="auto" w:fill="FFFFFF"/>
        </w:rPr>
        <w:t>二、组织领导</w:t>
      </w:r>
    </w:p>
    <w:p w:rsidR="00305DE0" w:rsidRPr="00B62DD8" w:rsidRDefault="00305DE0" w:rsidP="00A63131">
      <w:pPr>
        <w:widowControl/>
        <w:shd w:val="clear" w:color="auto" w:fill="FFFFFF"/>
        <w:adjustRightInd w:val="0"/>
        <w:snapToGrid w:val="0"/>
        <w:spacing w:beforeLines="50" w:afterLines="50" w:line="276" w:lineRule="auto"/>
        <w:ind w:firstLine="570"/>
        <w:jc w:val="left"/>
        <w:rPr>
          <w:rFonts w:ascii="仿宋" w:eastAsia="仿宋" w:hAnsi="仿宋" w:cs="宋体"/>
          <w:color w:val="000000" w:themeColor="text1"/>
          <w:kern w:val="0"/>
          <w:sz w:val="28"/>
          <w:szCs w:val="28"/>
        </w:rPr>
      </w:pPr>
      <w:r w:rsidRPr="00B62DD8">
        <w:rPr>
          <w:rFonts w:ascii="仿宋" w:eastAsia="仿宋" w:hAnsi="仿宋" w:cs="Arial" w:hint="eastAsia"/>
          <w:color w:val="000000" w:themeColor="text1"/>
          <w:kern w:val="0"/>
          <w:sz w:val="28"/>
          <w:szCs w:val="28"/>
        </w:rPr>
        <w:lastRenderedPageBreak/>
        <w:t>为保障我院政府会计制度顺利实施，加快推进实施所需的人事、资产、合同和信息等配套管理改革，经研究决定，成立克拉玛依职业技术学院政府会计制度实施领导小组（以下简称领导小组）</w:t>
      </w:r>
      <w:r w:rsidRPr="00B62DD8">
        <w:rPr>
          <w:rFonts w:ascii="仿宋" w:eastAsia="仿宋" w:hAnsi="仿宋" w:cs="宋体" w:hint="eastAsia"/>
          <w:color w:val="000000" w:themeColor="text1"/>
          <w:kern w:val="0"/>
          <w:sz w:val="28"/>
          <w:szCs w:val="28"/>
        </w:rPr>
        <w:t>。成员由  以下人员和部门构成：</w:t>
      </w:r>
    </w:p>
    <w:p w:rsidR="00305DE0" w:rsidRPr="00B62DD8" w:rsidRDefault="00305DE0" w:rsidP="00A63131">
      <w:pPr>
        <w:widowControl/>
        <w:shd w:val="clear" w:color="auto" w:fill="FFFFFF"/>
        <w:adjustRightInd w:val="0"/>
        <w:snapToGrid w:val="0"/>
        <w:spacing w:beforeLines="50" w:afterLines="50"/>
        <w:ind w:firstLine="573"/>
        <w:jc w:val="left"/>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1、组长：付梅莉</w:t>
      </w:r>
    </w:p>
    <w:p w:rsidR="00305DE0" w:rsidRPr="00B62DD8" w:rsidRDefault="00305DE0" w:rsidP="00A63131">
      <w:pPr>
        <w:widowControl/>
        <w:shd w:val="clear" w:color="auto" w:fill="FFFFFF"/>
        <w:adjustRightInd w:val="0"/>
        <w:snapToGrid w:val="0"/>
        <w:spacing w:beforeLines="50" w:afterLines="50"/>
        <w:ind w:firstLine="573"/>
        <w:jc w:val="left"/>
        <w:rPr>
          <w:rFonts w:ascii="仿宋" w:eastAsia="仿宋" w:hAnsi="仿宋"/>
          <w:color w:val="000000" w:themeColor="text1"/>
          <w:kern w:val="0"/>
          <w:sz w:val="28"/>
          <w:szCs w:val="28"/>
        </w:rPr>
      </w:pPr>
      <w:r w:rsidRPr="00B62DD8">
        <w:rPr>
          <w:rFonts w:ascii="仿宋" w:eastAsia="仿宋" w:hAnsi="仿宋" w:cs="宋体" w:hint="eastAsia"/>
          <w:color w:val="000000" w:themeColor="text1"/>
          <w:kern w:val="0"/>
          <w:sz w:val="28"/>
          <w:szCs w:val="28"/>
        </w:rPr>
        <w:t>2、</w:t>
      </w:r>
      <w:r w:rsidRPr="00B62DD8">
        <w:rPr>
          <w:rFonts w:ascii="仿宋" w:eastAsia="仿宋" w:hAnsi="仿宋" w:hint="eastAsia"/>
          <w:color w:val="000000" w:themeColor="text1"/>
          <w:kern w:val="0"/>
          <w:sz w:val="28"/>
          <w:szCs w:val="28"/>
        </w:rPr>
        <w:t>副组长：刘旭莹</w:t>
      </w:r>
    </w:p>
    <w:p w:rsidR="00305DE0" w:rsidRPr="00B62DD8" w:rsidRDefault="00305DE0" w:rsidP="00A63131">
      <w:pPr>
        <w:widowControl/>
        <w:shd w:val="clear" w:color="auto" w:fill="FFFFFF"/>
        <w:adjustRightInd w:val="0"/>
        <w:snapToGrid w:val="0"/>
        <w:spacing w:beforeLines="50" w:afterLines="50" w:line="360" w:lineRule="auto"/>
        <w:ind w:firstLine="573"/>
        <w:jc w:val="left"/>
        <w:rPr>
          <w:rFonts w:ascii="仿宋" w:eastAsia="仿宋" w:hAnsi="仿宋" w:cs="Arial"/>
          <w:color w:val="000000" w:themeColor="text1"/>
          <w:kern w:val="0"/>
          <w:sz w:val="28"/>
          <w:szCs w:val="28"/>
        </w:rPr>
      </w:pPr>
      <w:r w:rsidRPr="00B62DD8">
        <w:rPr>
          <w:rFonts w:ascii="仿宋" w:eastAsia="仿宋" w:hAnsi="仿宋" w:cs="宋体" w:hint="eastAsia"/>
          <w:color w:val="000000" w:themeColor="text1"/>
          <w:kern w:val="0"/>
          <w:sz w:val="28"/>
          <w:szCs w:val="28"/>
        </w:rPr>
        <w:t>3、</w:t>
      </w:r>
      <w:r w:rsidRPr="00B62DD8">
        <w:rPr>
          <w:rFonts w:ascii="仿宋" w:eastAsia="仿宋" w:hAnsi="仿宋" w:cs="Arial" w:hint="eastAsia"/>
          <w:color w:val="000000" w:themeColor="text1"/>
          <w:kern w:val="0"/>
          <w:sz w:val="28"/>
          <w:szCs w:val="28"/>
        </w:rPr>
        <w:t>成员：王卫民、</w:t>
      </w:r>
      <w:r w:rsidR="00A63131">
        <w:rPr>
          <w:rFonts w:ascii="仿宋" w:eastAsia="仿宋" w:hAnsi="仿宋" w:cs="Arial" w:hint="eastAsia"/>
          <w:color w:val="000000" w:themeColor="text1"/>
          <w:kern w:val="0"/>
          <w:sz w:val="28"/>
          <w:szCs w:val="28"/>
        </w:rPr>
        <w:t xml:space="preserve">阿木提 </w:t>
      </w:r>
      <w:r w:rsidRPr="00B62DD8">
        <w:rPr>
          <w:rFonts w:ascii="仿宋" w:eastAsia="仿宋" w:hAnsi="仿宋" w:cs="Arial" w:hint="eastAsia"/>
          <w:color w:val="000000" w:themeColor="text1"/>
          <w:kern w:val="0"/>
          <w:sz w:val="28"/>
          <w:szCs w:val="28"/>
        </w:rPr>
        <w:t>黄杰、赵磊、刘冰柏、陆立松、赵正军、艾之海、吴健、杨河、周永新、葛跃田、李进良、陈玲、陈辉、胡黎明、范瑜</w:t>
      </w:r>
      <w:r w:rsidR="00A63131">
        <w:rPr>
          <w:rFonts w:ascii="仿宋" w:eastAsia="仿宋" w:hAnsi="仿宋" w:cs="Arial" w:hint="eastAsia"/>
          <w:color w:val="000000" w:themeColor="text1"/>
          <w:kern w:val="0"/>
          <w:sz w:val="28"/>
          <w:szCs w:val="28"/>
        </w:rPr>
        <w:t>、</w:t>
      </w:r>
      <w:r w:rsidR="00A63131" w:rsidRPr="00B62DD8">
        <w:rPr>
          <w:rFonts w:ascii="仿宋" w:eastAsia="仿宋" w:hAnsi="仿宋" w:cs="Arial" w:hint="eastAsia"/>
          <w:color w:val="000000" w:themeColor="text1"/>
          <w:kern w:val="0"/>
          <w:sz w:val="28"/>
          <w:szCs w:val="28"/>
        </w:rPr>
        <w:t>王建斌</w:t>
      </w:r>
    </w:p>
    <w:p w:rsidR="00305DE0" w:rsidRPr="00B62DD8" w:rsidRDefault="00305DE0" w:rsidP="00A63131">
      <w:pPr>
        <w:widowControl/>
        <w:shd w:val="clear" w:color="auto" w:fill="FFFFFF"/>
        <w:adjustRightInd w:val="0"/>
        <w:snapToGrid w:val="0"/>
        <w:spacing w:beforeLines="50" w:afterLines="50" w:line="360" w:lineRule="auto"/>
        <w:jc w:val="left"/>
        <w:rPr>
          <w:rFonts w:ascii="仿宋" w:eastAsia="仿宋" w:hAnsi="仿宋" w:cs="Arial"/>
          <w:color w:val="000000" w:themeColor="text1"/>
          <w:kern w:val="0"/>
          <w:sz w:val="28"/>
          <w:szCs w:val="28"/>
        </w:rPr>
      </w:pPr>
      <w:r w:rsidRPr="00B62DD8">
        <w:rPr>
          <w:rFonts w:ascii="仿宋" w:eastAsia="仿宋" w:hAnsi="仿宋" w:cs="Arial" w:hint="eastAsia"/>
          <w:color w:val="000000" w:themeColor="text1"/>
          <w:kern w:val="0"/>
          <w:sz w:val="28"/>
          <w:szCs w:val="28"/>
        </w:rPr>
        <w:t xml:space="preserve">    4</w:t>
      </w:r>
      <w:r w:rsidR="00D42385" w:rsidRPr="00B62DD8">
        <w:rPr>
          <w:rFonts w:ascii="仿宋" w:eastAsia="仿宋" w:hAnsi="仿宋" w:cs="Arial" w:hint="eastAsia"/>
          <w:color w:val="000000" w:themeColor="text1"/>
          <w:kern w:val="0"/>
          <w:sz w:val="28"/>
          <w:szCs w:val="28"/>
        </w:rPr>
        <w:t>、</w:t>
      </w:r>
      <w:r w:rsidRPr="00B62DD8">
        <w:rPr>
          <w:rFonts w:ascii="仿宋" w:eastAsia="仿宋" w:hAnsi="仿宋" w:cs="Arial" w:hint="eastAsia"/>
          <w:color w:val="000000" w:themeColor="text1"/>
          <w:kern w:val="0"/>
          <w:sz w:val="28"/>
          <w:szCs w:val="28"/>
        </w:rPr>
        <w:t>领导小组下设办公室，办公室设在计划财务处，由计划财务处王建斌兼任办公室主任。</w:t>
      </w:r>
      <w:r w:rsidR="00B62DD8" w:rsidRPr="00B62DD8">
        <w:rPr>
          <w:rFonts w:ascii="仿宋" w:eastAsia="仿宋" w:hAnsi="仿宋" w:cs="Arial" w:hint="eastAsia"/>
          <w:color w:val="000000" w:themeColor="text1"/>
          <w:kern w:val="0"/>
          <w:sz w:val="28"/>
          <w:szCs w:val="28"/>
        </w:rPr>
        <w:t>办公室成员：朱秋玲、李晨。</w:t>
      </w:r>
    </w:p>
    <w:p w:rsidR="00305DE0" w:rsidRPr="0083329E" w:rsidRDefault="00305DE0" w:rsidP="00A63131">
      <w:pPr>
        <w:adjustRightInd w:val="0"/>
        <w:snapToGrid w:val="0"/>
        <w:spacing w:beforeLines="50" w:afterLines="50" w:line="276" w:lineRule="auto"/>
        <w:ind w:firstLineChars="196" w:firstLine="551"/>
        <w:rPr>
          <w:rFonts w:ascii="仿宋" w:eastAsia="仿宋" w:hAnsi="仿宋" w:cs="Arial"/>
          <w:b/>
          <w:color w:val="000000" w:themeColor="text1"/>
          <w:sz w:val="28"/>
          <w:szCs w:val="28"/>
          <w:shd w:val="clear" w:color="auto" w:fill="FFFFFF"/>
        </w:rPr>
      </w:pPr>
      <w:r w:rsidRPr="0083329E">
        <w:rPr>
          <w:rFonts w:ascii="仿宋" w:eastAsia="仿宋" w:hAnsi="仿宋" w:cs="Arial" w:hint="eastAsia"/>
          <w:b/>
          <w:color w:val="000000" w:themeColor="text1"/>
          <w:sz w:val="28"/>
          <w:szCs w:val="28"/>
          <w:shd w:val="clear" w:color="auto" w:fill="FFFFFF"/>
        </w:rPr>
        <w:t>三</w:t>
      </w:r>
      <w:r w:rsidRPr="0083329E">
        <w:rPr>
          <w:rFonts w:ascii="仿宋" w:eastAsia="仿宋" w:hAnsi="仿宋" w:cs="Arial"/>
          <w:b/>
          <w:color w:val="000000" w:themeColor="text1"/>
          <w:sz w:val="28"/>
          <w:szCs w:val="28"/>
          <w:shd w:val="clear" w:color="auto" w:fill="FFFFFF"/>
        </w:rPr>
        <w:t>、贯彻实施《政府会计制度》主要任务</w:t>
      </w:r>
    </w:p>
    <w:p w:rsidR="00305DE0" w:rsidRPr="00B62DD8" w:rsidRDefault="00305DE0" w:rsidP="00A63131">
      <w:pPr>
        <w:adjustRightInd w:val="0"/>
        <w:snapToGrid w:val="0"/>
        <w:spacing w:beforeLines="50" w:afterLines="50" w:line="276" w:lineRule="auto"/>
        <w:ind w:firstLineChars="196" w:firstLine="549"/>
        <w:rPr>
          <w:rFonts w:ascii="仿宋" w:eastAsia="仿宋" w:hAnsi="仿宋" w:cs="Arial"/>
          <w:color w:val="000000" w:themeColor="text1"/>
          <w:kern w:val="0"/>
          <w:sz w:val="28"/>
          <w:szCs w:val="28"/>
        </w:rPr>
      </w:pPr>
      <w:r w:rsidRPr="00B62DD8">
        <w:rPr>
          <w:rFonts w:ascii="仿宋" w:eastAsia="仿宋" w:hAnsi="仿宋" w:cs="Arial" w:hint="eastAsia"/>
          <w:color w:val="000000" w:themeColor="text1"/>
          <w:kern w:val="0"/>
          <w:sz w:val="28"/>
          <w:szCs w:val="28"/>
        </w:rPr>
        <w:t xml:space="preserve">要明确工作目标、组织领导、工作安排、工作要求等内容，保证《政府会计制度》贯彻实施工作在学院有组织、有计划、有步骤全面开展。  </w:t>
      </w:r>
    </w:p>
    <w:p w:rsidR="00305DE0" w:rsidRPr="00B62DD8" w:rsidRDefault="00305DE0" w:rsidP="00A63131">
      <w:pPr>
        <w:adjustRightInd w:val="0"/>
        <w:snapToGrid w:val="0"/>
        <w:spacing w:beforeLines="50" w:afterLines="50" w:line="276" w:lineRule="auto"/>
        <w:rPr>
          <w:rFonts w:ascii="仿宋" w:eastAsia="仿宋" w:hAnsi="仿宋" w:cs="Arial"/>
          <w:b/>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 xml:space="preserve">    </w:t>
      </w:r>
      <w:r w:rsidRPr="00B62DD8">
        <w:rPr>
          <w:rFonts w:ascii="仿宋" w:eastAsia="仿宋" w:hAnsi="仿宋" w:cs="Arial" w:hint="eastAsia"/>
          <w:b/>
          <w:color w:val="000000" w:themeColor="text1"/>
          <w:sz w:val="28"/>
          <w:szCs w:val="28"/>
          <w:shd w:val="clear" w:color="auto" w:fill="FFFFFF"/>
        </w:rPr>
        <w:t>1.</w:t>
      </w:r>
      <w:r w:rsidRPr="00B62DD8">
        <w:rPr>
          <w:rFonts w:ascii="仿宋" w:eastAsia="仿宋" w:hAnsi="仿宋" w:cs="Arial"/>
          <w:b/>
          <w:color w:val="000000" w:themeColor="text1"/>
          <w:sz w:val="28"/>
          <w:szCs w:val="28"/>
          <w:shd w:val="clear" w:color="auto" w:fill="FFFFFF"/>
        </w:rPr>
        <w:t>构建政府会计核算和报告体系</w:t>
      </w:r>
    </w:p>
    <w:p w:rsidR="00305DE0" w:rsidRPr="00B62DD8" w:rsidRDefault="00305DE0" w:rsidP="00A63131">
      <w:pPr>
        <w:adjustRightInd w:val="0"/>
        <w:snapToGrid w:val="0"/>
        <w:spacing w:beforeLines="50" w:afterLines="50" w:line="276" w:lineRule="auto"/>
        <w:ind w:firstLine="555"/>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计划财务处要</w:t>
      </w:r>
      <w:r w:rsidRPr="00B62DD8">
        <w:rPr>
          <w:rFonts w:ascii="仿宋" w:eastAsia="仿宋" w:hAnsi="仿宋" w:cs="Arial"/>
          <w:color w:val="000000" w:themeColor="text1"/>
          <w:sz w:val="28"/>
          <w:szCs w:val="28"/>
          <w:shd w:val="clear" w:color="auto" w:fill="FFFFFF"/>
        </w:rPr>
        <w:t>按照政府会计制度要求清理旧账、建立新账，做好新旧会计制度的衔接工作</w:t>
      </w:r>
      <w:r w:rsidR="00B62DD8" w:rsidRPr="00B62DD8">
        <w:rPr>
          <w:rFonts w:ascii="仿宋" w:eastAsia="仿宋" w:hAnsi="仿宋" w:cs="Arial" w:hint="eastAsia"/>
          <w:color w:val="000000" w:themeColor="text1"/>
          <w:sz w:val="28"/>
          <w:szCs w:val="28"/>
          <w:shd w:val="clear" w:color="auto" w:fill="FFFFFF"/>
        </w:rPr>
        <w:t>，</w:t>
      </w:r>
      <w:r w:rsidRPr="00B62DD8">
        <w:rPr>
          <w:rFonts w:ascii="仿宋" w:eastAsia="仿宋" w:hAnsi="仿宋" w:cs="Arial"/>
          <w:color w:val="000000" w:themeColor="text1"/>
          <w:sz w:val="28"/>
          <w:szCs w:val="28"/>
          <w:shd w:val="clear" w:color="auto" w:fill="FFFFFF"/>
        </w:rPr>
        <w:t>应及时调整和更新会计信息系统。</w:t>
      </w:r>
      <w:r w:rsidRPr="00B62DD8">
        <w:rPr>
          <w:rFonts w:ascii="仿宋" w:eastAsia="仿宋" w:hAnsi="仿宋" w:cs="Arial" w:hint="eastAsia"/>
          <w:color w:val="000000" w:themeColor="text1"/>
          <w:sz w:val="28"/>
          <w:szCs w:val="28"/>
          <w:shd w:val="clear" w:color="auto" w:fill="FFFFFF"/>
        </w:rPr>
        <w:t>会计人员及时、系统地了解政府会计制度的背景、原则、意义以及与现行会计制度的重大变化等，全面掌握政府会计制度的核算要求，以及与现行会计制度有关衔接问题处理规定等内容。</w:t>
      </w:r>
      <w:r w:rsidRPr="00B62DD8">
        <w:rPr>
          <w:rFonts w:ascii="仿宋" w:eastAsia="仿宋" w:hAnsi="仿宋" w:cs="Arial"/>
          <w:color w:val="000000" w:themeColor="text1"/>
          <w:sz w:val="28"/>
          <w:szCs w:val="28"/>
          <w:shd w:val="clear" w:color="auto" w:fill="FFFFFF"/>
        </w:rPr>
        <w:t>构建财务会计与预算会计适度分离并相互衔接的会计核算模式，为编制权责发生制政府综合财务报告做好准备，实现“双功能、双基础、双报告”的改革目标。</w:t>
      </w:r>
    </w:p>
    <w:p w:rsidR="00305DE0" w:rsidRPr="00B62DD8" w:rsidRDefault="00305DE0" w:rsidP="00414935">
      <w:pPr>
        <w:pStyle w:val="a6"/>
        <w:adjustRightInd w:val="0"/>
        <w:snapToGrid w:val="0"/>
        <w:spacing w:after="0" w:line="276" w:lineRule="auto"/>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（责任单位：计财处。</w:t>
      </w:r>
      <w:r w:rsidRPr="00B62DD8">
        <w:rPr>
          <w:rFonts w:ascii="仿宋" w:eastAsia="仿宋" w:hAnsi="仿宋" w:cs="Arial" w:hint="eastAsia"/>
          <w:color w:val="000000" w:themeColor="text1"/>
          <w:sz w:val="28"/>
          <w:szCs w:val="28"/>
          <w:shd w:val="clear" w:color="auto" w:fill="FFFFFF"/>
        </w:rPr>
        <w:t>完成时间：2018年12月15日）</w:t>
      </w:r>
    </w:p>
    <w:p w:rsidR="00305DE0" w:rsidRPr="00B62DD8" w:rsidRDefault="00305DE0" w:rsidP="00A63131">
      <w:pPr>
        <w:adjustRightInd w:val="0"/>
        <w:snapToGrid w:val="0"/>
        <w:spacing w:beforeLines="50" w:afterLines="50" w:line="276" w:lineRule="auto"/>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 xml:space="preserve"> </w:t>
      </w:r>
      <w:r w:rsidRPr="00B62DD8">
        <w:rPr>
          <w:rFonts w:ascii="仿宋" w:eastAsia="仿宋" w:hAnsi="仿宋" w:cs="Arial" w:hint="eastAsia"/>
          <w:b/>
          <w:color w:val="000000" w:themeColor="text1"/>
          <w:sz w:val="28"/>
          <w:szCs w:val="28"/>
          <w:shd w:val="clear" w:color="auto" w:fill="FFFFFF"/>
        </w:rPr>
        <w:t>2.</w:t>
      </w:r>
      <w:r w:rsidRPr="00B62DD8">
        <w:rPr>
          <w:rFonts w:ascii="仿宋" w:eastAsia="仿宋" w:hAnsi="仿宋" w:cs="Arial"/>
          <w:b/>
          <w:color w:val="000000" w:themeColor="text1"/>
          <w:sz w:val="28"/>
          <w:szCs w:val="28"/>
          <w:shd w:val="clear" w:color="auto" w:fill="FFFFFF"/>
        </w:rPr>
        <w:t>开展资产核查工作</w:t>
      </w:r>
    </w:p>
    <w:p w:rsidR="00305DE0" w:rsidRPr="00B62DD8" w:rsidRDefault="00305DE0" w:rsidP="00A63131">
      <w:pPr>
        <w:adjustRightInd w:val="0"/>
        <w:snapToGrid w:val="0"/>
        <w:spacing w:beforeLines="50" w:afterLines="50" w:line="276" w:lineRule="auto"/>
        <w:ind w:firstLineChars="200" w:firstLine="560"/>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新政府会计制度最大的变化之一就是要对单位所属固定资产和无形资产计提折旧和摊销。制度要求单位要对固定资产和无形资产进行明细核算，在合理的时间里确定折旧摊销期间，按照谁使用谁承担费用的原则，折旧折耗金额相应计入业务活动费用、单位管理费用、经营费用等</w:t>
      </w:r>
      <w:r w:rsidRPr="00B62DD8">
        <w:rPr>
          <w:rFonts w:ascii="仿宋" w:eastAsia="仿宋" w:hAnsi="仿宋" w:cs="Arial" w:hint="eastAsia"/>
          <w:color w:val="000000" w:themeColor="text1"/>
          <w:sz w:val="28"/>
          <w:szCs w:val="28"/>
          <w:shd w:val="clear" w:color="auto" w:fill="FFFFFF"/>
        </w:rPr>
        <w:lastRenderedPageBreak/>
        <w:t>科目。</w:t>
      </w:r>
    </w:p>
    <w:p w:rsidR="00305DE0" w:rsidRPr="00B62DD8" w:rsidRDefault="00305DE0" w:rsidP="00A63131">
      <w:pPr>
        <w:adjustRightInd w:val="0"/>
        <w:snapToGrid w:val="0"/>
        <w:spacing w:beforeLines="50" w:afterLines="50" w:line="276" w:lineRule="auto"/>
        <w:ind w:firstLineChars="200" w:firstLine="560"/>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资产管理处</w:t>
      </w:r>
      <w:r w:rsidRPr="00B62DD8">
        <w:rPr>
          <w:rFonts w:ascii="仿宋" w:eastAsia="仿宋" w:hAnsi="仿宋" w:cs="Arial"/>
          <w:color w:val="000000" w:themeColor="text1"/>
          <w:sz w:val="28"/>
          <w:szCs w:val="28"/>
          <w:shd w:val="clear" w:color="auto" w:fill="FFFFFF"/>
        </w:rPr>
        <w:t>应在资产清查的基础上，根据政府会计制度的要求，进一步明晰资产使用责任主体，清理核实和归类统计固定资产、无形资产、库存物品等资产</w:t>
      </w:r>
      <w:r w:rsidRPr="00B62DD8">
        <w:rPr>
          <w:rFonts w:ascii="仿宋" w:eastAsia="仿宋" w:hAnsi="仿宋" w:cs="Arial" w:hint="eastAsia"/>
          <w:color w:val="000000" w:themeColor="text1"/>
          <w:sz w:val="28"/>
          <w:szCs w:val="28"/>
          <w:shd w:val="clear" w:color="auto" w:fill="FFFFFF"/>
        </w:rPr>
        <w:t>的数量与金额</w:t>
      </w:r>
      <w:r w:rsidRPr="00B62DD8">
        <w:rPr>
          <w:rFonts w:ascii="仿宋" w:eastAsia="仿宋" w:hAnsi="仿宋" w:cs="Arial"/>
          <w:color w:val="000000" w:themeColor="text1"/>
          <w:sz w:val="28"/>
          <w:szCs w:val="28"/>
          <w:shd w:val="clear" w:color="auto" w:fill="FFFFFF"/>
        </w:rPr>
        <w:t>，</w:t>
      </w:r>
      <w:r w:rsidRPr="00B62DD8">
        <w:rPr>
          <w:rFonts w:ascii="仿宋" w:eastAsia="仿宋" w:hAnsi="仿宋" w:cs="Arial" w:hint="eastAsia"/>
          <w:color w:val="000000" w:themeColor="text1"/>
          <w:sz w:val="28"/>
          <w:szCs w:val="28"/>
          <w:shd w:val="clear" w:color="auto" w:fill="FFFFFF"/>
        </w:rPr>
        <w:t>做到账实相符，</w:t>
      </w:r>
      <w:r w:rsidRPr="00B62DD8">
        <w:rPr>
          <w:rFonts w:ascii="仿宋" w:eastAsia="仿宋" w:hAnsi="仿宋" w:cs="Arial"/>
          <w:color w:val="000000" w:themeColor="text1"/>
          <w:sz w:val="28"/>
          <w:szCs w:val="28"/>
          <w:shd w:val="clear" w:color="auto" w:fill="FFFFFF"/>
        </w:rPr>
        <w:t>为准确计提折旧、摊销费用、确定权益等提供基础信息。建立资产、财务工作联动机制，确保资产、财务数据动态匹配，全面提升数据质量。</w:t>
      </w:r>
    </w:p>
    <w:p w:rsidR="00305DE0" w:rsidRPr="00B62DD8" w:rsidRDefault="00305DE0" w:rsidP="00414935">
      <w:pPr>
        <w:pStyle w:val="a6"/>
        <w:adjustRightInd w:val="0"/>
        <w:snapToGrid w:val="0"/>
        <w:spacing w:after="0" w:line="276" w:lineRule="auto"/>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（责任单位：资产管理处。</w:t>
      </w:r>
      <w:r w:rsidRPr="00B62DD8">
        <w:rPr>
          <w:rFonts w:ascii="仿宋" w:eastAsia="仿宋" w:hAnsi="仿宋" w:cs="Arial" w:hint="eastAsia"/>
          <w:color w:val="000000" w:themeColor="text1"/>
          <w:sz w:val="28"/>
          <w:szCs w:val="28"/>
          <w:shd w:val="clear" w:color="auto" w:fill="FFFFFF"/>
        </w:rPr>
        <w:t>完成时间：2018年12月15日）</w:t>
      </w:r>
    </w:p>
    <w:p w:rsidR="00305DE0" w:rsidRPr="00B62DD8" w:rsidRDefault="00305DE0" w:rsidP="00A63131">
      <w:pPr>
        <w:adjustRightInd w:val="0"/>
        <w:snapToGrid w:val="0"/>
        <w:spacing w:beforeLines="50" w:afterLines="50" w:line="276" w:lineRule="auto"/>
        <w:rPr>
          <w:rFonts w:ascii="仿宋" w:eastAsia="仿宋" w:hAnsi="仿宋" w:cs="Arial"/>
          <w:b/>
          <w:color w:val="000000" w:themeColor="text1"/>
          <w:sz w:val="28"/>
          <w:szCs w:val="28"/>
          <w:shd w:val="clear" w:color="auto" w:fill="FFFFFF"/>
        </w:rPr>
      </w:pPr>
      <w:r w:rsidRPr="00B62DD8">
        <w:rPr>
          <w:rFonts w:ascii="仿宋" w:eastAsia="仿宋" w:hAnsi="仿宋" w:cs="Arial" w:hint="eastAsia"/>
          <w:b/>
          <w:color w:val="000000" w:themeColor="text1"/>
          <w:sz w:val="28"/>
          <w:szCs w:val="28"/>
          <w:shd w:val="clear" w:color="auto" w:fill="FFFFFF"/>
        </w:rPr>
        <w:t xml:space="preserve">    3.理清债权债务关系</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学院各</w:t>
      </w:r>
      <w:r w:rsidRPr="00B62DD8">
        <w:rPr>
          <w:rFonts w:ascii="仿宋" w:eastAsia="仿宋" w:hAnsi="仿宋" w:cs="Arial"/>
          <w:color w:val="000000" w:themeColor="text1"/>
          <w:sz w:val="28"/>
          <w:szCs w:val="28"/>
          <w:shd w:val="clear" w:color="auto" w:fill="FFFFFF"/>
        </w:rPr>
        <w:t>部门应全面开展往来款项专项清理和账龄分析工作，明确债权债务关系</w:t>
      </w:r>
      <w:r w:rsidRPr="00B62DD8">
        <w:rPr>
          <w:rFonts w:ascii="仿宋" w:eastAsia="仿宋" w:hAnsi="仿宋" w:cs="Arial" w:hint="eastAsia"/>
          <w:color w:val="000000" w:themeColor="text1"/>
          <w:sz w:val="28"/>
          <w:szCs w:val="28"/>
          <w:shd w:val="clear" w:color="auto" w:fill="FFFFFF"/>
        </w:rPr>
        <w:t>。计财处处负责往来款项清理工作的统筹、布置和具体清理工作。对于确实无法收回的款项计划财务处应</w:t>
      </w:r>
      <w:r w:rsidRPr="00B62DD8">
        <w:rPr>
          <w:rFonts w:ascii="仿宋" w:eastAsia="仿宋" w:hAnsi="仿宋" w:cs="Arial"/>
          <w:color w:val="000000" w:themeColor="text1"/>
          <w:sz w:val="28"/>
          <w:szCs w:val="28"/>
          <w:shd w:val="clear" w:color="auto" w:fill="FFFFFF"/>
        </w:rPr>
        <w:t>做好坏账计提的准备工作</w:t>
      </w:r>
      <w:r w:rsidRPr="00B62DD8">
        <w:rPr>
          <w:rFonts w:ascii="仿宋" w:eastAsia="仿宋" w:hAnsi="仿宋" w:cs="Arial" w:hint="eastAsia"/>
          <w:color w:val="000000" w:themeColor="text1"/>
          <w:sz w:val="28"/>
          <w:szCs w:val="28"/>
          <w:shd w:val="clear" w:color="auto" w:fill="FFFFFF"/>
        </w:rPr>
        <w:t>；对于确实无法支付款项，计划财务处要按规定予以核销</w:t>
      </w:r>
      <w:r w:rsidRPr="00B62DD8">
        <w:rPr>
          <w:rFonts w:ascii="仿宋" w:eastAsia="仿宋" w:hAnsi="仿宋" w:cs="Arial"/>
          <w:color w:val="000000" w:themeColor="text1"/>
          <w:sz w:val="28"/>
          <w:szCs w:val="28"/>
          <w:shd w:val="clear" w:color="auto" w:fill="FFFFFF"/>
        </w:rPr>
        <w:t>。</w:t>
      </w:r>
      <w:r w:rsidR="00A63131">
        <w:rPr>
          <w:rFonts w:ascii="仿宋" w:eastAsia="仿宋" w:hAnsi="仿宋" w:cs="Arial" w:hint="eastAsia"/>
          <w:color w:val="000000" w:themeColor="text1"/>
          <w:sz w:val="28"/>
          <w:szCs w:val="28"/>
          <w:shd w:val="clear" w:color="auto" w:fill="FFFFFF"/>
        </w:rPr>
        <w:t>清理范围包括学院各</w:t>
      </w:r>
      <w:r w:rsidRPr="00B62DD8">
        <w:rPr>
          <w:rFonts w:ascii="仿宋" w:eastAsia="仿宋" w:hAnsi="仿宋" w:cs="Arial" w:hint="eastAsia"/>
          <w:color w:val="000000" w:themeColor="text1"/>
          <w:sz w:val="28"/>
          <w:szCs w:val="28"/>
          <w:shd w:val="clear" w:color="auto" w:fill="FFFFFF"/>
        </w:rPr>
        <w:t>部门及其教职工的应收、应付款项。</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应收款项的清理内容</w:t>
      </w:r>
      <w:r w:rsidR="00D42385" w:rsidRPr="00B62DD8">
        <w:rPr>
          <w:rFonts w:ascii="仿宋" w:eastAsia="仿宋" w:hAnsi="仿宋" w:cs="Arial" w:hint="eastAsia"/>
          <w:color w:val="000000" w:themeColor="text1"/>
          <w:sz w:val="28"/>
          <w:szCs w:val="28"/>
          <w:shd w:val="clear" w:color="auto" w:fill="FFFFFF"/>
        </w:rPr>
        <w:t>:</w:t>
      </w:r>
      <w:r w:rsidRPr="00B62DD8">
        <w:rPr>
          <w:rFonts w:asciiTheme="minorEastAsia" w:eastAsia="仿宋" w:hAnsiTheme="minorEastAsia" w:cs="Arial" w:hint="eastAsia"/>
          <w:color w:val="000000" w:themeColor="text1"/>
          <w:sz w:val="28"/>
          <w:szCs w:val="28"/>
          <w:shd w:val="clear" w:color="auto" w:fill="FFFFFF"/>
        </w:rPr>
        <w:t> </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（1）各部门的公务借款；</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（2）各类教、科研等项目经费借款；</w:t>
      </w:r>
      <w:r w:rsidRPr="00B62DD8">
        <w:rPr>
          <w:rFonts w:asciiTheme="minorEastAsia" w:eastAsia="仿宋" w:hAnsiTheme="minorEastAsia" w:cs="Arial" w:hint="eastAsia"/>
          <w:color w:val="000000" w:themeColor="text1"/>
          <w:sz w:val="28"/>
          <w:szCs w:val="28"/>
          <w:shd w:val="clear" w:color="auto" w:fill="FFFFFF"/>
        </w:rPr>
        <w:t> </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（3）教职工以个人名义的借款；</w:t>
      </w:r>
      <w:r w:rsidRPr="00B62DD8">
        <w:rPr>
          <w:rFonts w:asciiTheme="minorEastAsia" w:eastAsia="仿宋" w:hAnsiTheme="minorEastAsia" w:cs="Arial" w:hint="eastAsia"/>
          <w:color w:val="000000" w:themeColor="text1"/>
          <w:sz w:val="28"/>
          <w:szCs w:val="28"/>
          <w:shd w:val="clear" w:color="auto" w:fill="FFFFFF"/>
        </w:rPr>
        <w:t> </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（4）其他的应收款项。</w:t>
      </w:r>
    </w:p>
    <w:p w:rsidR="00305DE0" w:rsidRPr="00B62DD8" w:rsidRDefault="00305DE0" w:rsidP="00414935">
      <w:pPr>
        <w:pStyle w:val="a6"/>
        <w:adjustRightInd w:val="0"/>
        <w:snapToGrid w:val="0"/>
        <w:spacing w:line="276" w:lineRule="auto"/>
        <w:ind w:firstLineChars="150" w:firstLine="420"/>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（责任单位：计财处、学院相关单位。</w:t>
      </w:r>
      <w:r w:rsidRPr="00B62DD8">
        <w:rPr>
          <w:rFonts w:ascii="仿宋" w:eastAsia="仿宋" w:hAnsi="仿宋" w:cs="Arial" w:hint="eastAsia"/>
          <w:color w:val="000000" w:themeColor="text1"/>
          <w:sz w:val="28"/>
          <w:szCs w:val="28"/>
          <w:shd w:val="clear" w:color="auto" w:fill="FFFFFF"/>
        </w:rPr>
        <w:t>完成时间：2018年</w:t>
      </w:r>
      <w:r w:rsidR="00B62DD8" w:rsidRPr="00B62DD8">
        <w:rPr>
          <w:rFonts w:ascii="仿宋" w:eastAsia="仿宋" w:hAnsi="仿宋" w:cs="Arial" w:hint="eastAsia"/>
          <w:color w:val="000000" w:themeColor="text1"/>
          <w:sz w:val="28"/>
          <w:szCs w:val="28"/>
          <w:shd w:val="clear" w:color="auto" w:fill="FFFFFF"/>
        </w:rPr>
        <w:t>12</w:t>
      </w:r>
      <w:r w:rsidRPr="00B62DD8">
        <w:rPr>
          <w:rFonts w:ascii="仿宋" w:eastAsia="仿宋" w:hAnsi="仿宋" w:cs="Arial" w:hint="eastAsia"/>
          <w:color w:val="000000" w:themeColor="text1"/>
          <w:sz w:val="28"/>
          <w:szCs w:val="28"/>
          <w:shd w:val="clear" w:color="auto" w:fill="FFFFFF"/>
        </w:rPr>
        <w:t>月15日）</w:t>
      </w:r>
    </w:p>
    <w:p w:rsidR="00305DE0" w:rsidRPr="00B62DD8" w:rsidRDefault="00305DE0" w:rsidP="00A63131">
      <w:pPr>
        <w:adjustRightInd w:val="0"/>
        <w:snapToGrid w:val="0"/>
        <w:spacing w:beforeLines="50" w:afterLines="50" w:line="276" w:lineRule="auto"/>
        <w:ind w:firstLine="573"/>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应付款项的清理内容</w:t>
      </w:r>
      <w:r w:rsidR="00D42385" w:rsidRPr="00B62DD8">
        <w:rPr>
          <w:rFonts w:ascii="仿宋" w:eastAsia="仿宋" w:hAnsi="仿宋" w:cs="Arial" w:hint="eastAsia"/>
          <w:color w:val="000000" w:themeColor="text1"/>
          <w:sz w:val="28"/>
          <w:szCs w:val="28"/>
          <w:shd w:val="clear" w:color="auto" w:fill="FFFFFF"/>
        </w:rPr>
        <w:t>:</w:t>
      </w:r>
    </w:p>
    <w:p w:rsidR="00305DE0" w:rsidRPr="00B62DD8" w:rsidRDefault="00305DE0" w:rsidP="00A63131">
      <w:pPr>
        <w:adjustRightInd w:val="0"/>
        <w:snapToGrid w:val="0"/>
        <w:spacing w:beforeLines="50" w:afterLines="50" w:line="276" w:lineRule="auto"/>
        <w:ind w:firstLine="573"/>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（1）各类采购的履约保证金、质保金；</w:t>
      </w:r>
      <w:r w:rsidRPr="00B62DD8">
        <w:rPr>
          <w:rFonts w:asciiTheme="minorEastAsia" w:eastAsia="仿宋" w:hAnsiTheme="minorEastAsia" w:cs="Arial" w:hint="eastAsia"/>
          <w:color w:val="000000" w:themeColor="text1"/>
          <w:sz w:val="28"/>
          <w:szCs w:val="28"/>
          <w:shd w:val="clear" w:color="auto" w:fill="FFFFFF"/>
        </w:rPr>
        <w:t> </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（2）基建、工程维修质保金；</w:t>
      </w:r>
      <w:r w:rsidRPr="00B62DD8">
        <w:rPr>
          <w:rFonts w:asciiTheme="minorEastAsia" w:eastAsia="仿宋" w:hAnsiTheme="minorEastAsia" w:cs="Arial" w:hint="eastAsia"/>
          <w:color w:val="000000" w:themeColor="text1"/>
          <w:sz w:val="28"/>
          <w:szCs w:val="28"/>
          <w:shd w:val="clear" w:color="auto" w:fill="FFFFFF"/>
        </w:rPr>
        <w:t> </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（3）应付的工程款；</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（4）工资（薪金）性代扣款</w:t>
      </w:r>
      <w:r w:rsidRPr="00B62DD8">
        <w:rPr>
          <w:rFonts w:asciiTheme="minorEastAsia" w:eastAsia="仿宋" w:hAnsiTheme="minorEastAsia" w:cs="Arial" w:hint="eastAsia"/>
          <w:color w:val="000000" w:themeColor="text1"/>
          <w:sz w:val="28"/>
          <w:szCs w:val="28"/>
          <w:shd w:val="clear" w:color="auto" w:fill="FFFFFF"/>
        </w:rPr>
        <w:t> </w:t>
      </w:r>
      <w:r w:rsidRPr="00B62DD8">
        <w:rPr>
          <w:rFonts w:ascii="仿宋" w:eastAsia="仿宋" w:hAnsi="仿宋" w:cs="Arial" w:hint="eastAsia"/>
          <w:color w:val="000000" w:themeColor="text1"/>
          <w:sz w:val="28"/>
          <w:szCs w:val="28"/>
          <w:shd w:val="clear" w:color="auto" w:fill="FFFFFF"/>
        </w:rPr>
        <w:t>；</w:t>
      </w:r>
    </w:p>
    <w:p w:rsidR="00305DE0" w:rsidRPr="00B62DD8" w:rsidRDefault="00305DE0" w:rsidP="00A63131">
      <w:pPr>
        <w:adjustRightInd w:val="0"/>
        <w:snapToGrid w:val="0"/>
        <w:spacing w:beforeLines="50" w:afterLines="50" w:line="276" w:lineRule="auto"/>
        <w:ind w:firstLine="570"/>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（5）其他款项</w:t>
      </w:r>
      <w:r w:rsidR="00B62DD8" w:rsidRPr="00B62DD8">
        <w:rPr>
          <w:rFonts w:ascii="仿宋" w:eastAsia="仿宋" w:hAnsi="仿宋" w:cs="Arial" w:hint="eastAsia"/>
          <w:color w:val="000000" w:themeColor="text1"/>
          <w:sz w:val="28"/>
          <w:szCs w:val="28"/>
          <w:shd w:val="clear" w:color="auto" w:fill="FFFFFF"/>
        </w:rPr>
        <w:t>。</w:t>
      </w:r>
      <w:r w:rsidRPr="00B62DD8">
        <w:rPr>
          <w:rFonts w:ascii="仿宋" w:eastAsia="仿宋" w:hAnsi="仿宋" w:cs="Arial" w:hint="eastAsia"/>
          <w:color w:val="000000" w:themeColor="text1"/>
          <w:sz w:val="28"/>
          <w:szCs w:val="28"/>
          <w:shd w:val="clear" w:color="auto" w:fill="FFFFFF"/>
        </w:rPr>
        <w:t xml:space="preserve">                                                                                                                                                                                                                                                                                                                                                                                                                                                                                                                                                                                                                                                                                                                                                                                                                                                                                                                    </w:t>
      </w:r>
    </w:p>
    <w:p w:rsidR="00305DE0" w:rsidRPr="00B62DD8" w:rsidRDefault="00305DE0" w:rsidP="00414935">
      <w:pPr>
        <w:pStyle w:val="a6"/>
        <w:adjustRightInd w:val="0"/>
        <w:snapToGrid w:val="0"/>
        <w:spacing w:after="0" w:line="276" w:lineRule="auto"/>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（责任单位：计财处、往来单位和学院相关单位。</w:t>
      </w:r>
      <w:r w:rsidRPr="00B62DD8">
        <w:rPr>
          <w:rFonts w:ascii="仿宋" w:eastAsia="仿宋" w:hAnsi="仿宋" w:cs="Arial" w:hint="eastAsia"/>
          <w:color w:val="000000" w:themeColor="text1"/>
          <w:sz w:val="28"/>
          <w:szCs w:val="28"/>
          <w:shd w:val="clear" w:color="auto" w:fill="FFFFFF"/>
        </w:rPr>
        <w:t>完成时间：2018年12月15日完成往来款清理工作。）</w:t>
      </w:r>
    </w:p>
    <w:p w:rsidR="00305DE0" w:rsidRPr="00B62DD8" w:rsidRDefault="00305DE0" w:rsidP="00A63131">
      <w:pPr>
        <w:adjustRightInd w:val="0"/>
        <w:snapToGrid w:val="0"/>
        <w:spacing w:beforeLines="50" w:afterLines="50" w:line="276" w:lineRule="auto"/>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lastRenderedPageBreak/>
        <w:t xml:space="preserve">   </w:t>
      </w:r>
      <w:r w:rsidRPr="00B62DD8">
        <w:rPr>
          <w:rFonts w:ascii="仿宋" w:eastAsia="仿宋" w:hAnsi="仿宋" w:cs="Arial" w:hint="eastAsia"/>
          <w:b/>
          <w:color w:val="000000" w:themeColor="text1"/>
          <w:sz w:val="28"/>
          <w:szCs w:val="28"/>
          <w:shd w:val="clear" w:color="auto" w:fill="FFFFFF"/>
        </w:rPr>
        <w:t xml:space="preserve"> 4.</w:t>
      </w:r>
      <w:r w:rsidRPr="00B62DD8">
        <w:rPr>
          <w:rFonts w:ascii="仿宋" w:eastAsia="仿宋" w:hAnsi="仿宋" w:cs="Arial"/>
          <w:b/>
          <w:color w:val="000000" w:themeColor="text1"/>
          <w:sz w:val="28"/>
          <w:szCs w:val="28"/>
          <w:shd w:val="clear" w:color="auto" w:fill="FFFFFF"/>
        </w:rPr>
        <w:t>规范合同管理</w:t>
      </w:r>
    </w:p>
    <w:p w:rsidR="00305DE0" w:rsidRPr="00B62DD8" w:rsidRDefault="00305DE0" w:rsidP="00414935">
      <w:pPr>
        <w:pStyle w:val="a6"/>
        <w:adjustRightInd w:val="0"/>
        <w:snapToGrid w:val="0"/>
        <w:spacing w:after="0" w:line="276" w:lineRule="auto"/>
        <w:ind w:firstLineChars="250" w:firstLine="700"/>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计划财务处和各合同归口管理部门</w:t>
      </w:r>
      <w:r w:rsidRPr="00B62DD8">
        <w:rPr>
          <w:rFonts w:ascii="仿宋" w:eastAsia="仿宋" w:hAnsi="仿宋" w:cs="Arial"/>
          <w:color w:val="000000" w:themeColor="text1"/>
          <w:sz w:val="28"/>
          <w:szCs w:val="28"/>
          <w:shd w:val="clear" w:color="auto" w:fill="FFFFFF"/>
        </w:rPr>
        <w:t>应</w:t>
      </w:r>
      <w:r w:rsidRPr="00B62DD8">
        <w:rPr>
          <w:rFonts w:ascii="仿宋" w:eastAsia="仿宋" w:hAnsi="仿宋" w:cs="Arial" w:hint="eastAsia"/>
          <w:color w:val="000000" w:themeColor="text1"/>
          <w:sz w:val="28"/>
          <w:szCs w:val="28"/>
          <w:shd w:val="clear" w:color="auto" w:fill="FFFFFF"/>
        </w:rPr>
        <w:t>对</w:t>
      </w:r>
      <w:r w:rsidRPr="00B62DD8">
        <w:rPr>
          <w:rFonts w:ascii="仿宋" w:eastAsia="仿宋" w:hAnsi="仿宋" w:cs="Arial"/>
          <w:color w:val="000000" w:themeColor="text1"/>
          <w:sz w:val="28"/>
          <w:szCs w:val="28"/>
          <w:shd w:val="clear" w:color="auto" w:fill="FFFFFF"/>
        </w:rPr>
        <w:t>各类合同</w:t>
      </w:r>
      <w:r w:rsidRPr="00B62DD8">
        <w:rPr>
          <w:rFonts w:ascii="仿宋" w:eastAsia="仿宋" w:hAnsi="仿宋" w:cs="Arial" w:hint="eastAsia"/>
          <w:color w:val="000000" w:themeColor="text1"/>
          <w:sz w:val="28"/>
          <w:szCs w:val="28"/>
          <w:shd w:val="clear" w:color="auto" w:fill="FFFFFF"/>
        </w:rPr>
        <w:t>进行</w:t>
      </w:r>
      <w:r w:rsidRPr="00B62DD8">
        <w:rPr>
          <w:rFonts w:ascii="仿宋" w:eastAsia="仿宋" w:hAnsi="仿宋" w:cs="Arial"/>
          <w:color w:val="000000" w:themeColor="text1"/>
          <w:sz w:val="28"/>
          <w:szCs w:val="28"/>
          <w:shd w:val="clear" w:color="auto" w:fill="FFFFFF"/>
        </w:rPr>
        <w:t>清理</w:t>
      </w:r>
      <w:r w:rsidRPr="00B62DD8">
        <w:rPr>
          <w:rFonts w:ascii="仿宋" w:eastAsia="仿宋" w:hAnsi="仿宋" w:cs="Arial" w:hint="eastAsia"/>
          <w:color w:val="000000" w:themeColor="text1"/>
          <w:sz w:val="28"/>
          <w:szCs w:val="28"/>
          <w:shd w:val="clear" w:color="auto" w:fill="FFFFFF"/>
        </w:rPr>
        <w:t>与</w:t>
      </w:r>
      <w:r w:rsidRPr="00B62DD8">
        <w:rPr>
          <w:rFonts w:ascii="仿宋" w:eastAsia="仿宋" w:hAnsi="仿宋" w:cs="Arial"/>
          <w:color w:val="000000" w:themeColor="text1"/>
          <w:sz w:val="28"/>
          <w:szCs w:val="28"/>
          <w:shd w:val="clear" w:color="auto" w:fill="FFFFFF"/>
        </w:rPr>
        <w:t>规范，明确责任主体，优化业务流程，建立完善合同管理制度和信息系统。收入类合同应明确收入权责确认依据和时点要求，支出类合同应明确付款依据和进度时间，为按权责发生制要求进行账务处理提供依据。</w:t>
      </w:r>
    </w:p>
    <w:p w:rsidR="00305DE0" w:rsidRPr="00B62DD8" w:rsidRDefault="00305DE0" w:rsidP="00414935">
      <w:pPr>
        <w:pStyle w:val="a6"/>
        <w:adjustRightInd w:val="0"/>
        <w:snapToGrid w:val="0"/>
        <w:spacing w:after="0" w:line="276" w:lineRule="auto"/>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（责任单位：计财处、合同归口管理单位。</w:t>
      </w:r>
      <w:r w:rsidRPr="00B62DD8">
        <w:rPr>
          <w:rFonts w:ascii="仿宋" w:eastAsia="仿宋" w:hAnsi="仿宋" w:cs="Arial" w:hint="eastAsia"/>
          <w:color w:val="000000" w:themeColor="text1"/>
          <w:sz w:val="28"/>
          <w:szCs w:val="28"/>
          <w:shd w:val="clear" w:color="auto" w:fill="FFFFFF"/>
        </w:rPr>
        <w:t>完成时间：2018年12月15日）</w:t>
      </w:r>
    </w:p>
    <w:p w:rsidR="00305DE0" w:rsidRPr="00B62DD8" w:rsidRDefault="00305DE0" w:rsidP="00A63131">
      <w:pPr>
        <w:adjustRightInd w:val="0"/>
        <w:snapToGrid w:val="0"/>
        <w:spacing w:beforeLines="50" w:afterLines="50" w:line="276" w:lineRule="auto"/>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 xml:space="preserve">   </w:t>
      </w:r>
      <w:r w:rsidRPr="00B62DD8">
        <w:rPr>
          <w:rFonts w:ascii="仿宋" w:eastAsia="仿宋" w:hAnsi="仿宋" w:cs="Arial" w:hint="eastAsia"/>
          <w:b/>
          <w:color w:val="000000" w:themeColor="text1"/>
          <w:sz w:val="28"/>
          <w:szCs w:val="28"/>
          <w:shd w:val="clear" w:color="auto" w:fill="FFFFFF"/>
        </w:rPr>
        <w:t xml:space="preserve"> 5.</w:t>
      </w:r>
      <w:r w:rsidRPr="00B62DD8">
        <w:rPr>
          <w:rFonts w:ascii="仿宋" w:eastAsia="仿宋" w:hAnsi="仿宋" w:cs="Arial"/>
          <w:b/>
          <w:color w:val="000000" w:themeColor="text1"/>
          <w:sz w:val="28"/>
          <w:szCs w:val="28"/>
          <w:shd w:val="clear" w:color="auto" w:fill="FFFFFF"/>
        </w:rPr>
        <w:t>清理基本建设会计账务</w:t>
      </w:r>
    </w:p>
    <w:p w:rsidR="00305DE0" w:rsidRPr="00B62DD8" w:rsidRDefault="00305DE0" w:rsidP="00A63131">
      <w:pPr>
        <w:adjustRightInd w:val="0"/>
        <w:snapToGrid w:val="0"/>
        <w:spacing w:beforeLines="50" w:afterLines="50" w:line="276" w:lineRule="auto"/>
        <w:ind w:firstLine="556"/>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后勤管理处、资产管理处应配合计划财务处</w:t>
      </w:r>
      <w:r w:rsidRPr="00B62DD8">
        <w:rPr>
          <w:rFonts w:ascii="仿宋" w:eastAsia="仿宋" w:hAnsi="仿宋" w:cs="Arial"/>
          <w:color w:val="000000" w:themeColor="text1"/>
          <w:sz w:val="28"/>
          <w:szCs w:val="28"/>
          <w:shd w:val="clear" w:color="auto" w:fill="FFFFFF"/>
        </w:rPr>
        <w:t>进一步清理基本建设会计账务，按规定及时办理基本建设项目竣工财务决算及固定资产入账等手续，为取消基建会计账套、统一基本建设业务的会计核算准备条件。</w:t>
      </w:r>
    </w:p>
    <w:p w:rsidR="00305DE0" w:rsidRPr="00B62DD8" w:rsidRDefault="00305DE0" w:rsidP="00414935">
      <w:pPr>
        <w:pStyle w:val="a6"/>
        <w:adjustRightInd w:val="0"/>
        <w:snapToGrid w:val="0"/>
        <w:spacing w:after="0" w:line="276" w:lineRule="auto"/>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（责任单位：计财处、后勤处、资产处。</w:t>
      </w:r>
      <w:r w:rsidRPr="00B62DD8">
        <w:rPr>
          <w:rFonts w:ascii="仿宋" w:eastAsia="仿宋" w:hAnsi="仿宋" w:cs="Arial" w:hint="eastAsia"/>
          <w:color w:val="000000" w:themeColor="text1"/>
          <w:sz w:val="28"/>
          <w:szCs w:val="28"/>
          <w:shd w:val="clear" w:color="auto" w:fill="FFFFFF"/>
        </w:rPr>
        <w:t>完成时间：2018年12月15日）</w:t>
      </w:r>
    </w:p>
    <w:p w:rsidR="00305DE0" w:rsidRPr="00B62DD8" w:rsidRDefault="00305DE0" w:rsidP="00A63131">
      <w:pPr>
        <w:adjustRightInd w:val="0"/>
        <w:snapToGrid w:val="0"/>
        <w:spacing w:beforeLines="50" w:afterLines="50" w:line="276" w:lineRule="auto"/>
        <w:ind w:firstLineChars="196" w:firstLine="551"/>
        <w:rPr>
          <w:rFonts w:ascii="仿宋" w:eastAsia="仿宋" w:hAnsi="仿宋" w:cs="Arial"/>
          <w:b/>
          <w:color w:val="000000" w:themeColor="text1"/>
          <w:sz w:val="28"/>
          <w:szCs w:val="28"/>
          <w:shd w:val="clear" w:color="auto" w:fill="FFFFFF"/>
        </w:rPr>
      </w:pPr>
      <w:r w:rsidRPr="00B62DD8">
        <w:rPr>
          <w:rFonts w:ascii="仿宋" w:eastAsia="仿宋" w:hAnsi="仿宋" w:cs="Arial" w:hint="eastAsia"/>
          <w:b/>
          <w:color w:val="000000" w:themeColor="text1"/>
          <w:sz w:val="28"/>
          <w:szCs w:val="28"/>
          <w:shd w:val="clear" w:color="auto" w:fill="FFFFFF"/>
        </w:rPr>
        <w:t>6.</w:t>
      </w:r>
      <w:r w:rsidRPr="00B62DD8">
        <w:rPr>
          <w:rFonts w:ascii="仿宋" w:eastAsia="仿宋" w:hAnsi="仿宋" w:cs="Arial"/>
          <w:b/>
          <w:color w:val="000000" w:themeColor="text1"/>
          <w:sz w:val="28"/>
          <w:szCs w:val="28"/>
          <w:shd w:val="clear" w:color="auto" w:fill="FFFFFF"/>
        </w:rPr>
        <w:t>加快推进信息化建设</w:t>
      </w:r>
    </w:p>
    <w:p w:rsidR="00305DE0" w:rsidRPr="00B62DD8" w:rsidRDefault="00305DE0" w:rsidP="00A63131">
      <w:pPr>
        <w:adjustRightInd w:val="0"/>
        <w:snapToGrid w:val="0"/>
        <w:spacing w:beforeLines="50" w:afterLines="50" w:line="276" w:lineRule="auto"/>
        <w:ind w:firstLine="570"/>
        <w:rPr>
          <w:rFonts w:ascii="仿宋" w:eastAsia="仿宋" w:hAnsi="仿宋" w:cs="Arial"/>
          <w:color w:val="000000" w:themeColor="text1"/>
          <w:sz w:val="28"/>
          <w:szCs w:val="28"/>
          <w:shd w:val="clear" w:color="auto" w:fill="FFFFFF"/>
        </w:rPr>
      </w:pPr>
      <w:r w:rsidRPr="00B62DD8">
        <w:rPr>
          <w:rFonts w:ascii="仿宋" w:eastAsia="仿宋" w:hAnsi="仿宋" w:cs="Arial"/>
          <w:color w:val="000000" w:themeColor="text1"/>
          <w:sz w:val="28"/>
          <w:szCs w:val="28"/>
          <w:shd w:val="clear" w:color="auto" w:fill="FFFFFF"/>
        </w:rPr>
        <w:t>各</w:t>
      </w:r>
      <w:r w:rsidRPr="00B62DD8">
        <w:rPr>
          <w:rFonts w:ascii="仿宋" w:eastAsia="仿宋" w:hAnsi="仿宋" w:cs="Arial" w:hint="eastAsia"/>
          <w:color w:val="000000" w:themeColor="text1"/>
          <w:sz w:val="28"/>
          <w:szCs w:val="28"/>
          <w:shd w:val="clear" w:color="auto" w:fill="FFFFFF"/>
        </w:rPr>
        <w:t>部门</w:t>
      </w:r>
      <w:r w:rsidRPr="00B62DD8">
        <w:rPr>
          <w:rFonts w:ascii="仿宋" w:eastAsia="仿宋" w:hAnsi="仿宋" w:cs="Arial"/>
          <w:color w:val="000000" w:themeColor="text1"/>
          <w:sz w:val="28"/>
          <w:szCs w:val="28"/>
          <w:shd w:val="clear" w:color="auto" w:fill="FFFFFF"/>
        </w:rPr>
        <w:t>要牢固树立“业财融合”的理念，以政府会计制度实施为契机，加强信息化建设，推进业务信息系统与财务信息系统的有效对接</w:t>
      </w:r>
      <w:r w:rsidRPr="00B62DD8">
        <w:rPr>
          <w:rFonts w:ascii="仿宋" w:eastAsia="仿宋" w:hAnsi="仿宋" w:cs="Arial" w:hint="eastAsia"/>
          <w:color w:val="000000" w:themeColor="text1"/>
          <w:sz w:val="28"/>
          <w:szCs w:val="28"/>
          <w:shd w:val="clear" w:color="auto" w:fill="FFFFFF"/>
        </w:rPr>
        <w:t>。信息中心应尽快</w:t>
      </w:r>
      <w:r w:rsidRPr="00B62DD8">
        <w:rPr>
          <w:rFonts w:ascii="仿宋" w:eastAsia="仿宋" w:hAnsi="仿宋" w:cs="Arial"/>
          <w:color w:val="000000" w:themeColor="text1"/>
          <w:sz w:val="28"/>
          <w:szCs w:val="28"/>
          <w:shd w:val="clear" w:color="auto" w:fill="FFFFFF"/>
        </w:rPr>
        <w:t>实现</w:t>
      </w:r>
      <w:r w:rsidRPr="00B62DD8">
        <w:rPr>
          <w:rFonts w:ascii="仿宋" w:eastAsia="仿宋" w:hAnsi="仿宋" w:cs="Arial" w:hint="eastAsia"/>
          <w:color w:val="000000" w:themeColor="text1"/>
          <w:sz w:val="28"/>
          <w:szCs w:val="28"/>
          <w:shd w:val="clear" w:color="auto" w:fill="FFFFFF"/>
        </w:rPr>
        <w:t>学院各类</w:t>
      </w:r>
      <w:r w:rsidRPr="00B62DD8">
        <w:rPr>
          <w:rFonts w:ascii="仿宋" w:eastAsia="仿宋" w:hAnsi="仿宋" w:cs="Arial"/>
          <w:color w:val="000000" w:themeColor="text1"/>
          <w:sz w:val="28"/>
          <w:szCs w:val="28"/>
          <w:shd w:val="clear" w:color="auto" w:fill="FFFFFF"/>
        </w:rPr>
        <w:t>数据互通共享，构建覆盖经济活动全过程的信息平台，实现经济业务的网络化、平台化、智能化，为政府会计实施提供技术支撑，确保单位会计信息系统所生成的信息能够满足政府会计改革的需要。</w:t>
      </w:r>
    </w:p>
    <w:p w:rsidR="00305DE0" w:rsidRPr="00B62DD8" w:rsidRDefault="00305DE0" w:rsidP="00414935">
      <w:pPr>
        <w:pStyle w:val="a6"/>
        <w:adjustRightInd w:val="0"/>
        <w:snapToGrid w:val="0"/>
        <w:spacing w:after="0" w:line="276" w:lineRule="auto"/>
        <w:rPr>
          <w:rFonts w:ascii="仿宋" w:eastAsia="仿宋" w:hAnsi="仿宋" w:cs="Arial"/>
          <w:color w:val="000000" w:themeColor="text1"/>
          <w:kern w:val="2"/>
          <w:sz w:val="28"/>
          <w:szCs w:val="28"/>
          <w:shd w:val="clear" w:color="auto" w:fill="FFFFFF"/>
        </w:rPr>
      </w:pPr>
      <w:r w:rsidRPr="00B62DD8">
        <w:rPr>
          <w:rFonts w:ascii="仿宋" w:eastAsia="仿宋" w:hAnsi="仿宋" w:cs="Arial" w:hint="eastAsia"/>
          <w:color w:val="000000" w:themeColor="text1"/>
          <w:kern w:val="2"/>
          <w:sz w:val="28"/>
          <w:szCs w:val="28"/>
          <w:shd w:val="clear" w:color="auto" w:fill="FFFFFF"/>
        </w:rPr>
        <w:t>（责任单位：信息中心。</w:t>
      </w:r>
      <w:r w:rsidRPr="00B62DD8">
        <w:rPr>
          <w:rFonts w:ascii="仿宋" w:eastAsia="仿宋" w:hAnsi="仿宋" w:cs="Arial" w:hint="eastAsia"/>
          <w:color w:val="000000" w:themeColor="text1"/>
          <w:sz w:val="28"/>
          <w:szCs w:val="28"/>
          <w:shd w:val="clear" w:color="auto" w:fill="FFFFFF"/>
        </w:rPr>
        <w:t>完成时间：2018年12月15日）</w:t>
      </w:r>
    </w:p>
    <w:p w:rsidR="001C55E5" w:rsidRPr="00B62DD8" w:rsidRDefault="001C55E5" w:rsidP="00414935">
      <w:pPr>
        <w:pStyle w:val="a6"/>
        <w:adjustRightInd w:val="0"/>
        <w:snapToGrid w:val="0"/>
        <w:spacing w:after="0" w:line="276" w:lineRule="auto"/>
        <w:rPr>
          <w:rFonts w:ascii="仿宋" w:eastAsia="仿宋" w:hAnsi="仿宋" w:cs="Arial"/>
          <w:b/>
          <w:color w:val="000000" w:themeColor="text1"/>
          <w:kern w:val="2"/>
          <w:sz w:val="28"/>
          <w:szCs w:val="28"/>
          <w:shd w:val="clear" w:color="auto" w:fill="FFFFFF"/>
        </w:rPr>
      </w:pPr>
      <w:r w:rsidRPr="00B62DD8">
        <w:rPr>
          <w:rFonts w:ascii="仿宋" w:eastAsia="仿宋" w:hAnsi="仿宋" w:cs="Arial" w:hint="eastAsia"/>
          <w:b/>
          <w:color w:val="000000" w:themeColor="text1"/>
          <w:kern w:val="2"/>
          <w:sz w:val="28"/>
          <w:szCs w:val="28"/>
          <w:shd w:val="clear" w:color="auto" w:fill="FFFFFF"/>
        </w:rPr>
        <w:t xml:space="preserve">　　</w:t>
      </w:r>
      <w:r w:rsidR="00305DE0" w:rsidRPr="00B62DD8">
        <w:rPr>
          <w:rFonts w:ascii="仿宋" w:eastAsia="仿宋" w:hAnsi="仿宋" w:cs="Arial" w:hint="eastAsia"/>
          <w:b/>
          <w:color w:val="000000" w:themeColor="text1"/>
          <w:kern w:val="2"/>
          <w:sz w:val="28"/>
          <w:szCs w:val="28"/>
          <w:shd w:val="clear" w:color="auto" w:fill="FFFFFF"/>
        </w:rPr>
        <w:t>7</w:t>
      </w:r>
      <w:r w:rsidRPr="00B62DD8">
        <w:rPr>
          <w:rFonts w:ascii="仿宋" w:eastAsia="仿宋" w:hAnsi="仿宋" w:cs="Arial" w:hint="eastAsia"/>
          <w:b/>
          <w:color w:val="000000" w:themeColor="text1"/>
          <w:kern w:val="2"/>
          <w:sz w:val="28"/>
          <w:szCs w:val="28"/>
          <w:shd w:val="clear" w:color="auto" w:fill="FFFFFF"/>
        </w:rPr>
        <w:t>.切实做好预算绩效管理各项基础工作</w:t>
      </w:r>
    </w:p>
    <w:p w:rsidR="001C55E5" w:rsidRPr="00B62DD8" w:rsidRDefault="001C55E5" w:rsidP="00414935">
      <w:pPr>
        <w:widowControl/>
        <w:adjustRightInd w:val="0"/>
        <w:snapToGrid w:val="0"/>
        <w:spacing w:line="276" w:lineRule="auto"/>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 xml:space="preserve">　　全面实施预算绩效管理，完善绩效综合评价体系。要切实加强对预算绩效管理的领导，统筹规划，合理安排，理顺工作机制，制定具体措施。计财处是学院预算绩效管理牵头部门，各项目责任部门均承担预算绩效管理职责。</w:t>
      </w:r>
    </w:p>
    <w:p w:rsidR="001C55E5" w:rsidRPr="00B62DD8" w:rsidRDefault="001C55E5" w:rsidP="00414935">
      <w:pPr>
        <w:widowControl/>
        <w:adjustRightInd w:val="0"/>
        <w:snapToGrid w:val="0"/>
        <w:spacing w:before="120" w:line="276" w:lineRule="auto"/>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 xml:space="preserve">　　计财处牵头，各项目责任部门参与，制定学院预算绩效管理规章制度，完善预算支出绩效评价办法，健全预算绩效评价指标体系，建立绩效评价结果反馈制度。</w:t>
      </w:r>
    </w:p>
    <w:p w:rsidR="001C55E5" w:rsidRPr="00B62DD8" w:rsidRDefault="001C55E5" w:rsidP="00414935">
      <w:pPr>
        <w:widowControl/>
        <w:adjustRightInd w:val="0"/>
        <w:snapToGrid w:val="0"/>
        <w:spacing w:line="276" w:lineRule="auto"/>
        <w:jc w:val="left"/>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 xml:space="preserve">　　制定各项目责任部门预算绩效评价工作计划。各项目责任部门要按照市财政局预算绩效管理工作要求，结合本部门项目支出实际，实施各项目绩效工作计划。 </w:t>
      </w:r>
    </w:p>
    <w:p w:rsidR="00305DE0" w:rsidRPr="00B62DD8" w:rsidRDefault="00305DE0" w:rsidP="00A63131">
      <w:pPr>
        <w:adjustRightInd w:val="0"/>
        <w:snapToGrid w:val="0"/>
        <w:spacing w:beforeLines="50" w:afterLines="50" w:line="360" w:lineRule="auto"/>
        <w:ind w:firstLineChars="196" w:firstLine="549"/>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lastRenderedPageBreak/>
        <w:t>（责任单位：计财处、</w:t>
      </w:r>
      <w:r w:rsidR="001C55E5" w:rsidRPr="00B62DD8">
        <w:rPr>
          <w:rFonts w:ascii="仿宋" w:eastAsia="仿宋" w:hAnsi="仿宋" w:cs="Arial" w:hint="eastAsia"/>
          <w:color w:val="000000" w:themeColor="text1"/>
          <w:sz w:val="28"/>
          <w:szCs w:val="28"/>
          <w:shd w:val="clear" w:color="auto" w:fill="FFFFFF"/>
        </w:rPr>
        <w:t>各项目负责单位</w:t>
      </w:r>
      <w:r w:rsidRPr="00B62DD8">
        <w:rPr>
          <w:rFonts w:ascii="仿宋" w:eastAsia="仿宋" w:hAnsi="仿宋" w:cs="Arial" w:hint="eastAsia"/>
          <w:color w:val="000000" w:themeColor="text1"/>
          <w:sz w:val="28"/>
          <w:szCs w:val="28"/>
          <w:shd w:val="clear" w:color="auto" w:fill="FFFFFF"/>
        </w:rPr>
        <w:t>。完成时间：201</w:t>
      </w:r>
      <w:r w:rsidR="001C55E5" w:rsidRPr="00B62DD8">
        <w:rPr>
          <w:rFonts w:ascii="仿宋" w:eastAsia="仿宋" w:hAnsi="仿宋" w:cs="Arial" w:hint="eastAsia"/>
          <w:color w:val="000000" w:themeColor="text1"/>
          <w:sz w:val="28"/>
          <w:szCs w:val="28"/>
          <w:shd w:val="clear" w:color="auto" w:fill="FFFFFF"/>
        </w:rPr>
        <w:t>9</w:t>
      </w:r>
      <w:r w:rsidRPr="00B62DD8">
        <w:rPr>
          <w:rFonts w:ascii="仿宋" w:eastAsia="仿宋" w:hAnsi="仿宋" w:cs="Arial" w:hint="eastAsia"/>
          <w:color w:val="000000" w:themeColor="text1"/>
          <w:sz w:val="28"/>
          <w:szCs w:val="28"/>
          <w:shd w:val="clear" w:color="auto" w:fill="FFFFFF"/>
        </w:rPr>
        <w:t>年</w:t>
      </w:r>
      <w:r w:rsidR="001C55E5" w:rsidRPr="00B62DD8">
        <w:rPr>
          <w:rFonts w:ascii="仿宋" w:eastAsia="仿宋" w:hAnsi="仿宋" w:cs="Arial" w:hint="eastAsia"/>
          <w:color w:val="000000" w:themeColor="text1"/>
          <w:sz w:val="28"/>
          <w:szCs w:val="28"/>
          <w:shd w:val="clear" w:color="auto" w:fill="FFFFFF"/>
        </w:rPr>
        <w:t>3</w:t>
      </w:r>
      <w:r w:rsidRPr="00B62DD8">
        <w:rPr>
          <w:rFonts w:ascii="仿宋" w:eastAsia="仿宋" w:hAnsi="仿宋" w:cs="Arial" w:hint="eastAsia"/>
          <w:color w:val="000000" w:themeColor="text1"/>
          <w:sz w:val="28"/>
          <w:szCs w:val="28"/>
          <w:shd w:val="clear" w:color="auto" w:fill="FFFFFF"/>
        </w:rPr>
        <w:t>月</w:t>
      </w:r>
      <w:r w:rsidR="001C55E5" w:rsidRPr="00B62DD8">
        <w:rPr>
          <w:rFonts w:ascii="仿宋" w:eastAsia="仿宋" w:hAnsi="仿宋" w:cs="Arial" w:hint="eastAsia"/>
          <w:color w:val="000000" w:themeColor="text1"/>
          <w:sz w:val="28"/>
          <w:szCs w:val="28"/>
          <w:shd w:val="clear" w:color="auto" w:fill="FFFFFF"/>
        </w:rPr>
        <w:t>1</w:t>
      </w:r>
      <w:r w:rsidRPr="00B62DD8">
        <w:rPr>
          <w:rFonts w:ascii="仿宋" w:eastAsia="仿宋" w:hAnsi="仿宋" w:cs="Arial" w:hint="eastAsia"/>
          <w:color w:val="000000" w:themeColor="text1"/>
          <w:sz w:val="28"/>
          <w:szCs w:val="28"/>
          <w:shd w:val="clear" w:color="auto" w:fill="FFFFFF"/>
        </w:rPr>
        <w:t>日）</w:t>
      </w:r>
    </w:p>
    <w:p w:rsidR="00305DE0" w:rsidRPr="0083329E" w:rsidRDefault="00305DE0" w:rsidP="00A63131">
      <w:pPr>
        <w:adjustRightInd w:val="0"/>
        <w:snapToGrid w:val="0"/>
        <w:spacing w:beforeLines="50" w:afterLines="50" w:line="276" w:lineRule="auto"/>
        <w:ind w:firstLineChars="196" w:firstLine="551"/>
        <w:rPr>
          <w:rFonts w:ascii="仿宋" w:eastAsia="仿宋" w:hAnsi="仿宋" w:cs="Arial"/>
          <w:b/>
          <w:color w:val="000000" w:themeColor="text1"/>
          <w:sz w:val="28"/>
          <w:szCs w:val="28"/>
          <w:shd w:val="clear" w:color="auto" w:fill="FFFFFF"/>
        </w:rPr>
      </w:pPr>
      <w:r w:rsidRPr="0083329E">
        <w:rPr>
          <w:rFonts w:ascii="仿宋" w:eastAsia="仿宋" w:hAnsi="仿宋" w:cs="Arial" w:hint="eastAsia"/>
          <w:b/>
          <w:color w:val="000000" w:themeColor="text1"/>
          <w:sz w:val="28"/>
          <w:szCs w:val="28"/>
          <w:shd w:val="clear" w:color="auto" w:fill="FFFFFF"/>
        </w:rPr>
        <w:t>四</w:t>
      </w:r>
      <w:r w:rsidRPr="0083329E">
        <w:rPr>
          <w:rFonts w:ascii="仿宋" w:eastAsia="仿宋" w:hAnsi="仿宋" w:cs="Arial"/>
          <w:b/>
          <w:color w:val="000000" w:themeColor="text1"/>
          <w:sz w:val="28"/>
          <w:szCs w:val="28"/>
          <w:shd w:val="clear" w:color="auto" w:fill="FFFFFF"/>
        </w:rPr>
        <w:t>、</w:t>
      </w:r>
      <w:r w:rsidRPr="0083329E">
        <w:rPr>
          <w:rFonts w:ascii="仿宋" w:eastAsia="仿宋" w:hAnsi="仿宋" w:cs="Arial" w:hint="eastAsia"/>
          <w:b/>
          <w:color w:val="000000" w:themeColor="text1"/>
          <w:sz w:val="28"/>
          <w:szCs w:val="28"/>
          <w:shd w:val="clear" w:color="auto" w:fill="FFFFFF"/>
        </w:rPr>
        <w:t>工作要求</w:t>
      </w:r>
    </w:p>
    <w:p w:rsidR="00305DE0" w:rsidRPr="00B62DD8" w:rsidRDefault="00305DE0" w:rsidP="00A63131">
      <w:pPr>
        <w:widowControl/>
        <w:adjustRightInd w:val="0"/>
        <w:snapToGrid w:val="0"/>
        <w:spacing w:beforeLines="50" w:afterLines="50" w:line="276" w:lineRule="auto"/>
        <w:ind w:firstLine="480"/>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1.提高思想认识</w:t>
      </w:r>
    </w:p>
    <w:p w:rsidR="00305DE0" w:rsidRPr="00B62DD8" w:rsidRDefault="00305DE0" w:rsidP="00A63131">
      <w:pPr>
        <w:widowControl/>
        <w:adjustRightInd w:val="0"/>
        <w:snapToGrid w:val="0"/>
        <w:spacing w:beforeLines="50" w:afterLines="50" w:line="276" w:lineRule="auto"/>
        <w:ind w:firstLineChars="200" w:firstLine="560"/>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开展政府会计改革工作是贯彻落实党中央国务院关于全面深化财税体制改革、提升国家治理水平的具体举措，是提高财政管理水平、保障财政资金安全和提高资金效益的重大改革。</w:t>
      </w:r>
      <w:r w:rsidR="00B62DD8" w:rsidRPr="00B62DD8">
        <w:rPr>
          <w:rFonts w:ascii="仿宋" w:eastAsia="仿宋" w:hAnsi="仿宋" w:cs="宋体" w:hint="eastAsia"/>
          <w:color w:val="000000" w:themeColor="text1"/>
          <w:kern w:val="0"/>
          <w:sz w:val="28"/>
          <w:szCs w:val="28"/>
        </w:rPr>
        <w:t>学院</w:t>
      </w:r>
      <w:r w:rsidRPr="00B62DD8">
        <w:rPr>
          <w:rFonts w:ascii="仿宋" w:eastAsia="仿宋" w:hAnsi="仿宋" w:cs="宋体" w:hint="eastAsia"/>
          <w:color w:val="000000" w:themeColor="text1"/>
          <w:kern w:val="0"/>
          <w:sz w:val="28"/>
          <w:szCs w:val="28"/>
        </w:rPr>
        <w:t>各部门应加大宣传力度、提高相关岗位人员的思想认识、加强学习，积极做好各项配合工作。</w:t>
      </w:r>
    </w:p>
    <w:p w:rsidR="00305DE0" w:rsidRPr="00B62DD8" w:rsidRDefault="00305DE0" w:rsidP="00A63131">
      <w:pPr>
        <w:widowControl/>
        <w:adjustRightInd w:val="0"/>
        <w:snapToGrid w:val="0"/>
        <w:spacing w:beforeLines="50" w:afterLines="50" w:line="276" w:lineRule="auto"/>
        <w:ind w:firstLine="480"/>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2.加强指导监督</w:t>
      </w:r>
    </w:p>
    <w:p w:rsidR="00305DE0" w:rsidRPr="00B62DD8" w:rsidRDefault="00305DE0" w:rsidP="00A63131">
      <w:pPr>
        <w:widowControl/>
        <w:adjustRightInd w:val="0"/>
        <w:snapToGrid w:val="0"/>
        <w:spacing w:beforeLines="50" w:afterLines="50" w:line="276" w:lineRule="auto"/>
        <w:ind w:firstLine="480"/>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计划财务处应加强组织领导，发挥管理作用，加强与其他部门的沟通联系和工作指导，实时掌握改革进度。</w:t>
      </w:r>
    </w:p>
    <w:p w:rsidR="00305DE0" w:rsidRPr="00B62DD8" w:rsidRDefault="00305DE0" w:rsidP="00A63131">
      <w:pPr>
        <w:widowControl/>
        <w:adjustRightInd w:val="0"/>
        <w:snapToGrid w:val="0"/>
        <w:spacing w:beforeLines="50" w:afterLines="50" w:line="276" w:lineRule="auto"/>
        <w:ind w:firstLineChars="150" w:firstLine="420"/>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3.加强沟通协调</w:t>
      </w:r>
    </w:p>
    <w:p w:rsidR="00305DE0" w:rsidRPr="00B62DD8" w:rsidRDefault="00305DE0" w:rsidP="00414935">
      <w:pPr>
        <w:adjustRightInd w:val="0"/>
        <w:snapToGrid w:val="0"/>
        <w:spacing w:line="276" w:lineRule="auto"/>
        <w:ind w:firstLineChars="200" w:firstLine="560"/>
        <w:rPr>
          <w:rFonts w:ascii="仿宋" w:eastAsia="仿宋" w:hAnsi="仿宋" w:cs="Arial"/>
          <w:color w:val="000000" w:themeColor="text1"/>
          <w:sz w:val="28"/>
          <w:szCs w:val="28"/>
          <w:shd w:val="clear" w:color="auto" w:fill="FFFFFF"/>
        </w:rPr>
      </w:pPr>
      <w:r w:rsidRPr="00B62DD8">
        <w:rPr>
          <w:rFonts w:ascii="仿宋" w:eastAsia="仿宋" w:hAnsi="仿宋" w:cs="Arial" w:hint="eastAsia"/>
          <w:color w:val="000000" w:themeColor="text1"/>
          <w:sz w:val="28"/>
          <w:szCs w:val="28"/>
          <w:shd w:val="clear" w:color="auto" w:fill="FFFFFF"/>
        </w:rPr>
        <w:t>学院各部门之间要加强沟通与协调，确保新会计制度在学院有效贯彻实施。</w:t>
      </w:r>
      <w:r w:rsidRPr="00B62DD8">
        <w:rPr>
          <w:rFonts w:ascii="仿宋" w:eastAsia="仿宋" w:hAnsi="仿宋" w:hint="eastAsia"/>
          <w:sz w:val="28"/>
          <w:szCs w:val="28"/>
        </w:rPr>
        <w:t>各部门要高度重视政府会计制度的实施工作，</w:t>
      </w:r>
      <w:r w:rsidRPr="00B62DD8">
        <w:rPr>
          <w:rFonts w:ascii="仿宋" w:eastAsia="仿宋" w:hAnsi="仿宋" w:cs="Arial" w:hint="eastAsia"/>
          <w:color w:val="000000" w:themeColor="text1"/>
          <w:sz w:val="28"/>
          <w:szCs w:val="28"/>
          <w:shd w:val="clear" w:color="auto" w:fill="FFFFFF"/>
        </w:rPr>
        <w:t>做好学院预决算管理、资产管理、政府财务报告编制、绩效管理与评价和单位内部控制建设等政策的协调工作。</w:t>
      </w:r>
      <w:r w:rsidRPr="00B62DD8">
        <w:rPr>
          <w:rFonts w:ascii="仿宋" w:eastAsia="仿宋" w:hAnsi="仿宋" w:hint="eastAsia"/>
          <w:sz w:val="28"/>
          <w:szCs w:val="28"/>
        </w:rPr>
        <w:t>要明确责任、突出重点、协同推进，确保按时保质完成学院政府会计实施工作。</w:t>
      </w:r>
    </w:p>
    <w:p w:rsidR="00305DE0" w:rsidRPr="00B62DD8" w:rsidRDefault="00305DE0" w:rsidP="00A63131">
      <w:pPr>
        <w:widowControl/>
        <w:adjustRightInd w:val="0"/>
        <w:snapToGrid w:val="0"/>
        <w:spacing w:beforeLines="50" w:afterLines="50" w:line="276" w:lineRule="auto"/>
        <w:ind w:firstLine="480"/>
        <w:jc w:val="right"/>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克拉玛依职业技术学院</w:t>
      </w:r>
    </w:p>
    <w:p w:rsidR="00305DE0" w:rsidRPr="00B62DD8" w:rsidRDefault="00305DE0" w:rsidP="00A63131">
      <w:pPr>
        <w:widowControl/>
        <w:adjustRightInd w:val="0"/>
        <w:snapToGrid w:val="0"/>
        <w:spacing w:beforeLines="50" w:afterLines="50" w:line="276" w:lineRule="auto"/>
        <w:ind w:right="560" w:firstLineChars="1750" w:firstLine="4900"/>
        <w:jc w:val="right"/>
        <w:rPr>
          <w:rFonts w:ascii="仿宋" w:eastAsia="仿宋" w:hAnsi="仿宋" w:cs="宋体"/>
          <w:color w:val="000000" w:themeColor="text1"/>
          <w:kern w:val="0"/>
          <w:sz w:val="28"/>
          <w:szCs w:val="28"/>
        </w:rPr>
      </w:pPr>
      <w:r w:rsidRPr="00B62DD8">
        <w:rPr>
          <w:rFonts w:ascii="仿宋" w:eastAsia="仿宋" w:hAnsi="仿宋" w:cs="宋体" w:hint="eastAsia"/>
          <w:color w:val="000000" w:themeColor="text1"/>
          <w:kern w:val="0"/>
          <w:sz w:val="28"/>
          <w:szCs w:val="28"/>
        </w:rPr>
        <w:t>2018.10.25</w:t>
      </w:r>
    </w:p>
    <w:p w:rsidR="00D55E62" w:rsidRPr="00B62DD8" w:rsidRDefault="00D55E62" w:rsidP="00414935">
      <w:pPr>
        <w:adjustRightInd w:val="0"/>
        <w:snapToGrid w:val="0"/>
        <w:spacing w:line="276" w:lineRule="auto"/>
        <w:rPr>
          <w:rFonts w:ascii="仿宋" w:eastAsia="仿宋" w:hAnsi="仿宋"/>
          <w:sz w:val="28"/>
          <w:szCs w:val="28"/>
        </w:rPr>
      </w:pPr>
    </w:p>
    <w:sectPr w:rsidR="00D55E62" w:rsidRPr="00B62DD8" w:rsidSect="0083329E">
      <w:pgSz w:w="11906" w:h="16838"/>
      <w:pgMar w:top="1304" w:right="1531"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765" w:rsidRDefault="00B95765" w:rsidP="00305DE0">
      <w:r>
        <w:separator/>
      </w:r>
    </w:p>
  </w:endnote>
  <w:endnote w:type="continuationSeparator" w:id="0">
    <w:p w:rsidR="00B95765" w:rsidRDefault="00B95765" w:rsidP="00305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765" w:rsidRDefault="00B95765" w:rsidP="00305DE0">
      <w:r>
        <w:separator/>
      </w:r>
    </w:p>
  </w:footnote>
  <w:footnote w:type="continuationSeparator" w:id="0">
    <w:p w:rsidR="00B95765" w:rsidRDefault="00B95765" w:rsidP="00305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5DE0"/>
    <w:rsid w:val="000034C3"/>
    <w:rsid w:val="00160FC1"/>
    <w:rsid w:val="001C55E5"/>
    <w:rsid w:val="0020101F"/>
    <w:rsid w:val="0021577E"/>
    <w:rsid w:val="002C3FAA"/>
    <w:rsid w:val="00305DE0"/>
    <w:rsid w:val="00414935"/>
    <w:rsid w:val="00453CF0"/>
    <w:rsid w:val="00473B17"/>
    <w:rsid w:val="0066239F"/>
    <w:rsid w:val="006D63FA"/>
    <w:rsid w:val="0083329E"/>
    <w:rsid w:val="00A63131"/>
    <w:rsid w:val="00B142D8"/>
    <w:rsid w:val="00B55FD4"/>
    <w:rsid w:val="00B62DD8"/>
    <w:rsid w:val="00B95765"/>
    <w:rsid w:val="00C1767D"/>
    <w:rsid w:val="00CD64BD"/>
    <w:rsid w:val="00CE75AD"/>
    <w:rsid w:val="00CF19A8"/>
    <w:rsid w:val="00D42385"/>
    <w:rsid w:val="00D55E62"/>
    <w:rsid w:val="00DC3AEC"/>
    <w:rsid w:val="00F34EBB"/>
    <w:rsid w:val="00FD2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D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3B17"/>
    <w:rPr>
      <w:b/>
      <w:bCs/>
    </w:rPr>
  </w:style>
  <w:style w:type="paragraph" w:styleId="a4">
    <w:name w:val="header"/>
    <w:basedOn w:val="a"/>
    <w:link w:val="Char"/>
    <w:uiPriority w:val="99"/>
    <w:semiHidden/>
    <w:unhideWhenUsed/>
    <w:rsid w:val="00305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05DE0"/>
    <w:rPr>
      <w:sz w:val="18"/>
      <w:szCs w:val="18"/>
    </w:rPr>
  </w:style>
  <w:style w:type="paragraph" w:styleId="a5">
    <w:name w:val="footer"/>
    <w:basedOn w:val="a"/>
    <w:link w:val="Char0"/>
    <w:uiPriority w:val="99"/>
    <w:semiHidden/>
    <w:unhideWhenUsed/>
    <w:rsid w:val="00305DE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05DE0"/>
    <w:rPr>
      <w:sz w:val="18"/>
      <w:szCs w:val="18"/>
    </w:rPr>
  </w:style>
  <w:style w:type="paragraph" w:styleId="a6">
    <w:name w:val="Normal (Web)"/>
    <w:basedOn w:val="a"/>
    <w:uiPriority w:val="99"/>
    <w:unhideWhenUsed/>
    <w:rsid w:val="00305DE0"/>
    <w:pPr>
      <w:widowControl/>
      <w:spacing w:after="1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8577557">
      <w:bodyDiv w:val="1"/>
      <w:marLeft w:val="0"/>
      <w:marRight w:val="0"/>
      <w:marTop w:val="0"/>
      <w:marBottom w:val="0"/>
      <w:divBdr>
        <w:top w:val="none" w:sz="0" w:space="0" w:color="auto"/>
        <w:left w:val="none" w:sz="0" w:space="0" w:color="auto"/>
        <w:bottom w:val="none" w:sz="0" w:space="0" w:color="auto"/>
        <w:right w:val="none" w:sz="0" w:space="0" w:color="auto"/>
      </w:divBdr>
    </w:div>
    <w:div w:id="15484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88DB0-5FD7-4D45-87AB-53E11FA0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620</Words>
  <Characters>3539</Characters>
  <Application>Microsoft Office Word</Application>
  <DocSecurity>0</DocSecurity>
  <Lines>29</Lines>
  <Paragraphs>8</Paragraphs>
  <ScaleCrop>false</ScaleCrop>
  <Company>Microsoft</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2018-10-29T11:13:00Z</dcterms:created>
  <dcterms:modified xsi:type="dcterms:W3CDTF">2018-11-07T01:37:00Z</dcterms:modified>
</cp:coreProperties>
</file>